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E6F" w:rsidRDefault="00990E6F" w:rsidP="009F6E70">
      <w:pPr>
        <w:spacing w:after="0" w:line="240" w:lineRule="auto"/>
      </w:pPr>
    </w:p>
    <w:p w:rsidR="008D6675" w:rsidRPr="002B5B22" w:rsidRDefault="008D6675" w:rsidP="009F6E70">
      <w:pPr>
        <w:spacing w:after="0" w:line="240" w:lineRule="auto"/>
        <w:jc w:val="both"/>
        <w:rPr>
          <w:rFonts w:ascii="Arial" w:hAnsi="Arial" w:cs="Arial"/>
          <w:b/>
        </w:rPr>
      </w:pPr>
      <w:r w:rsidRPr="00AC2B5D">
        <w:rPr>
          <w:rFonts w:ascii="Arial" w:hAnsi="Arial" w:cs="Arial"/>
          <w:b/>
        </w:rPr>
        <w:t>Estimados expositores:</w:t>
      </w:r>
    </w:p>
    <w:p w:rsidR="008D6675" w:rsidRPr="00445662" w:rsidRDefault="008D6675" w:rsidP="009F6E70">
      <w:pPr>
        <w:spacing w:after="0" w:line="240" w:lineRule="auto"/>
        <w:jc w:val="both"/>
        <w:rPr>
          <w:rFonts w:ascii="Arial" w:hAnsi="Arial" w:cs="Arial"/>
        </w:rPr>
      </w:pPr>
    </w:p>
    <w:p w:rsidR="008D6675" w:rsidRPr="008D6675" w:rsidRDefault="008D6675" w:rsidP="009F6E70">
      <w:pPr>
        <w:spacing w:after="0" w:line="240" w:lineRule="auto"/>
        <w:jc w:val="both"/>
        <w:rPr>
          <w:rFonts w:ascii="Times New Roman" w:hAnsi="Times New Roman" w:cs="Times New Roman"/>
          <w:b/>
          <w:i/>
        </w:rPr>
      </w:pPr>
      <w:r w:rsidRPr="00445662">
        <w:rPr>
          <w:rFonts w:ascii="Arial" w:hAnsi="Arial" w:cs="Arial"/>
        </w:rPr>
        <w:t xml:space="preserve">El motivo de este correo es poner en análisis algunos temas que se han suscitado durante los cursos en los que ustedes participan, </w:t>
      </w:r>
      <w:r>
        <w:rPr>
          <w:rFonts w:ascii="Arial" w:hAnsi="Arial" w:cs="Arial"/>
        </w:rPr>
        <w:t>en concreto</w:t>
      </w:r>
      <w:r w:rsidRPr="00445662">
        <w:rPr>
          <w:rFonts w:ascii="Arial" w:hAnsi="Arial" w:cs="Arial"/>
        </w:rPr>
        <w:t xml:space="preserve"> al </w:t>
      </w:r>
      <w:r w:rsidRPr="008D6675">
        <w:rPr>
          <w:rFonts w:ascii="Times New Roman" w:hAnsi="Times New Roman" w:cs="Times New Roman"/>
          <w:b/>
          <w:i/>
        </w:rPr>
        <w:t>Tiempo extraordinario y su tratamiento para efectos del ISR e IMSS.</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r w:rsidRPr="00445662">
        <w:rPr>
          <w:rFonts w:ascii="Arial" w:hAnsi="Arial" w:cs="Arial"/>
        </w:rPr>
        <w:t>Antes que nada, he de aclarar que los diplomados que impartimos son de dos tipos:</w:t>
      </w:r>
    </w:p>
    <w:p w:rsidR="008D6675" w:rsidRPr="00445662" w:rsidRDefault="008D6675" w:rsidP="009F6E70">
      <w:pPr>
        <w:spacing w:after="0" w:line="240" w:lineRule="auto"/>
        <w:jc w:val="both"/>
        <w:rPr>
          <w:rFonts w:ascii="Arial" w:hAnsi="Arial" w:cs="Arial"/>
        </w:rPr>
      </w:pPr>
    </w:p>
    <w:p w:rsidR="008D6675" w:rsidRPr="00445662" w:rsidRDefault="008D6675" w:rsidP="009F6E70">
      <w:pPr>
        <w:pStyle w:val="Prrafodelista"/>
        <w:numPr>
          <w:ilvl w:val="0"/>
          <w:numId w:val="1"/>
        </w:numPr>
        <w:spacing w:after="0" w:line="240" w:lineRule="auto"/>
        <w:contextualSpacing w:val="0"/>
        <w:jc w:val="both"/>
        <w:rPr>
          <w:rFonts w:ascii="Arial" w:hAnsi="Arial" w:cs="Arial"/>
        </w:rPr>
      </w:pPr>
      <w:r w:rsidRPr="00445662">
        <w:rPr>
          <w:rFonts w:ascii="Arial" w:hAnsi="Arial" w:cs="Arial"/>
        </w:rPr>
        <w:t>Integral</w:t>
      </w:r>
    </w:p>
    <w:p w:rsidR="008D6675" w:rsidRPr="00445662" w:rsidRDefault="008D6675" w:rsidP="009F6E70">
      <w:pPr>
        <w:pStyle w:val="Prrafodelista"/>
        <w:numPr>
          <w:ilvl w:val="0"/>
          <w:numId w:val="1"/>
        </w:numPr>
        <w:spacing w:after="0" w:line="240" w:lineRule="auto"/>
        <w:contextualSpacing w:val="0"/>
        <w:jc w:val="both"/>
        <w:rPr>
          <w:rFonts w:ascii="Arial" w:hAnsi="Arial" w:cs="Arial"/>
        </w:rPr>
      </w:pPr>
      <w:r w:rsidRPr="00445662">
        <w:rPr>
          <w:rFonts w:ascii="Arial" w:hAnsi="Arial" w:cs="Arial"/>
        </w:rPr>
        <w:t>Ejecutivo</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r w:rsidRPr="00445662">
        <w:rPr>
          <w:rFonts w:ascii="Arial" w:hAnsi="Arial" w:cs="Arial"/>
        </w:rPr>
        <w:t xml:space="preserve">EL </w:t>
      </w:r>
      <w:r>
        <w:rPr>
          <w:rFonts w:ascii="Times New Roman" w:hAnsi="Times New Roman" w:cs="Times New Roman"/>
          <w:b/>
          <w:i/>
          <w:sz w:val="24"/>
        </w:rPr>
        <w:t>D</w:t>
      </w:r>
      <w:r w:rsidRPr="008D6675">
        <w:rPr>
          <w:rFonts w:ascii="Times New Roman" w:hAnsi="Times New Roman" w:cs="Times New Roman"/>
          <w:b/>
          <w:i/>
          <w:sz w:val="24"/>
        </w:rPr>
        <w:t>iplomado Integra</w:t>
      </w:r>
      <w:r w:rsidRPr="00445662">
        <w:rPr>
          <w:rFonts w:ascii="Arial" w:hAnsi="Arial" w:cs="Arial"/>
        </w:rPr>
        <w:t>l es formativo, es decir que el participante aprende los temas principales para comenzar a trabajar los aspectos fiscales de su empresa</w:t>
      </w:r>
      <w:r>
        <w:rPr>
          <w:rFonts w:ascii="Arial" w:hAnsi="Arial" w:cs="Arial"/>
        </w:rPr>
        <w:t>,</w:t>
      </w:r>
      <w:r w:rsidRPr="00445662">
        <w:rPr>
          <w:rFonts w:ascii="Arial" w:hAnsi="Arial" w:cs="Arial"/>
        </w:rPr>
        <w:t xml:space="preserve"> tanto para el ISR, como para las aportaciones al IMSS; por eso es que contiene más módulos que el ejecutivo (extranjeros, consolidación</w:t>
      </w:r>
      <w:r>
        <w:rPr>
          <w:rFonts w:ascii="Arial" w:hAnsi="Arial" w:cs="Arial"/>
        </w:rPr>
        <w:t xml:space="preserve"> fiscal, régimen simplificado, n</w:t>
      </w:r>
      <w:r w:rsidRPr="00445662">
        <w:rPr>
          <w:rFonts w:ascii="Arial" w:hAnsi="Arial" w:cs="Arial"/>
        </w:rPr>
        <w:t>o lucrativas; Código Fiscal de la Federación, etc.)</w:t>
      </w:r>
      <w:r>
        <w:rPr>
          <w:rFonts w:ascii="Arial" w:hAnsi="Arial" w:cs="Arial"/>
        </w:rPr>
        <w:t>. P</w:t>
      </w:r>
      <w:r w:rsidRPr="00445662">
        <w:rPr>
          <w:rFonts w:ascii="Arial" w:hAnsi="Arial" w:cs="Arial"/>
        </w:rPr>
        <w:t>odemos decir que se estudian los temas desde el ABC.</w:t>
      </w:r>
    </w:p>
    <w:p w:rsidR="008D6675" w:rsidRPr="00445662" w:rsidRDefault="008D6675" w:rsidP="009F6E70">
      <w:pPr>
        <w:spacing w:after="0" w:line="240" w:lineRule="auto"/>
        <w:jc w:val="both"/>
        <w:rPr>
          <w:rFonts w:ascii="Arial" w:hAnsi="Arial" w:cs="Arial"/>
        </w:rPr>
      </w:pPr>
    </w:p>
    <w:p w:rsidR="008D6675" w:rsidRDefault="008D6675" w:rsidP="009F6E70">
      <w:pPr>
        <w:spacing w:after="0" w:line="240" w:lineRule="auto"/>
        <w:jc w:val="both"/>
        <w:rPr>
          <w:rFonts w:ascii="Arial" w:hAnsi="Arial" w:cs="Arial"/>
        </w:rPr>
      </w:pPr>
      <w:r w:rsidRPr="00445662">
        <w:rPr>
          <w:rFonts w:ascii="Arial" w:hAnsi="Arial" w:cs="Arial"/>
        </w:rPr>
        <w:t>En cambio</w:t>
      </w:r>
      <w:r>
        <w:rPr>
          <w:rFonts w:ascii="Arial" w:hAnsi="Arial" w:cs="Arial"/>
        </w:rPr>
        <w:t>,</w:t>
      </w:r>
      <w:r w:rsidRPr="00445662">
        <w:rPr>
          <w:rFonts w:ascii="Arial" w:hAnsi="Arial" w:cs="Arial"/>
        </w:rPr>
        <w:t xml:space="preserve"> el </w:t>
      </w:r>
      <w:r w:rsidRPr="008D6675">
        <w:rPr>
          <w:rFonts w:ascii="Times New Roman" w:hAnsi="Times New Roman" w:cs="Times New Roman"/>
          <w:b/>
          <w:i/>
          <w:sz w:val="24"/>
        </w:rPr>
        <w:t>Diplomado Ejecutivo</w:t>
      </w:r>
      <w:r w:rsidRPr="008D6675">
        <w:rPr>
          <w:rFonts w:ascii="Arial" w:hAnsi="Arial" w:cs="Arial"/>
          <w:sz w:val="24"/>
        </w:rPr>
        <w:t xml:space="preserve"> </w:t>
      </w:r>
      <w:r w:rsidRPr="00445662">
        <w:rPr>
          <w:rFonts w:ascii="Arial" w:hAnsi="Arial" w:cs="Arial"/>
        </w:rPr>
        <w:t xml:space="preserve">esta perfilado para quienes </w:t>
      </w:r>
      <w:r>
        <w:rPr>
          <w:rFonts w:ascii="Arial" w:hAnsi="Arial" w:cs="Arial"/>
        </w:rPr>
        <w:t>ya tienen conocimientos base de los</w:t>
      </w:r>
      <w:r w:rsidRPr="00445662">
        <w:rPr>
          <w:rFonts w:ascii="Arial" w:hAnsi="Arial" w:cs="Arial"/>
        </w:rPr>
        <w:t xml:space="preserve"> temas</w:t>
      </w:r>
      <w:r>
        <w:rPr>
          <w:rFonts w:ascii="Arial" w:hAnsi="Arial" w:cs="Arial"/>
        </w:rPr>
        <w:t>; quitando</w:t>
      </w:r>
      <w:r w:rsidRPr="00445662">
        <w:rPr>
          <w:rFonts w:ascii="Arial" w:hAnsi="Arial" w:cs="Arial"/>
        </w:rPr>
        <w:t xml:space="preserve"> los módulos que se consideran no son de inmediata o de frecuente aplicación por su grado de especialización. En este tipo de dip</w:t>
      </w:r>
      <w:r>
        <w:rPr>
          <w:rFonts w:ascii="Arial" w:hAnsi="Arial" w:cs="Arial"/>
        </w:rPr>
        <w:t>lomado los participantes gozan de</w:t>
      </w:r>
      <w:r w:rsidR="00FE18B7">
        <w:rPr>
          <w:rFonts w:ascii="Arial" w:hAnsi="Arial" w:cs="Arial"/>
        </w:rPr>
        <w:t xml:space="preserve"> tener mayor</w:t>
      </w:r>
      <w:r w:rsidRPr="00445662">
        <w:rPr>
          <w:rFonts w:ascii="Arial" w:hAnsi="Arial" w:cs="Arial"/>
        </w:rPr>
        <w:t xml:space="preserve"> práctica que teoría</w:t>
      </w:r>
      <w:r>
        <w:rPr>
          <w:rFonts w:ascii="Arial" w:hAnsi="Arial" w:cs="Arial"/>
        </w:rPr>
        <w:t>,</w:t>
      </w:r>
      <w:r w:rsidRPr="00445662">
        <w:rPr>
          <w:rFonts w:ascii="Arial" w:hAnsi="Arial" w:cs="Arial"/>
        </w:rPr>
        <w:t xml:space="preserve"> debido al tiempo que </w:t>
      </w:r>
      <w:r w:rsidR="00FE18B7">
        <w:rPr>
          <w:rFonts w:ascii="Arial" w:hAnsi="Arial" w:cs="Arial"/>
        </w:rPr>
        <w:t>se emplea</w:t>
      </w:r>
      <w:r w:rsidRPr="00445662">
        <w:rPr>
          <w:rFonts w:ascii="Arial" w:hAnsi="Arial" w:cs="Arial"/>
        </w:rPr>
        <w:t xml:space="preserve"> para estudiar los materiales, </w:t>
      </w:r>
      <w:r>
        <w:rPr>
          <w:rFonts w:ascii="Arial" w:hAnsi="Arial" w:cs="Arial"/>
        </w:rPr>
        <w:t xml:space="preserve">ya </w:t>
      </w:r>
      <w:r w:rsidR="00FE18B7">
        <w:rPr>
          <w:rFonts w:ascii="Arial" w:hAnsi="Arial" w:cs="Arial"/>
        </w:rPr>
        <w:t>en la mayoría de los casos, es el preciso</w:t>
      </w:r>
      <w:r w:rsidRPr="00445662">
        <w:rPr>
          <w:rFonts w:ascii="Arial" w:hAnsi="Arial" w:cs="Arial"/>
        </w:rPr>
        <w:t xml:space="preserve"> para atender la sesión y </w:t>
      </w:r>
      <w:r w:rsidR="00FE18B7">
        <w:rPr>
          <w:rFonts w:ascii="Arial" w:hAnsi="Arial" w:cs="Arial"/>
        </w:rPr>
        <w:t xml:space="preserve">las </w:t>
      </w:r>
      <w:r w:rsidRPr="00445662">
        <w:rPr>
          <w:rFonts w:ascii="Arial" w:hAnsi="Arial" w:cs="Arial"/>
        </w:rPr>
        <w:t>dinámica</w:t>
      </w:r>
      <w:r w:rsidR="00FE18B7">
        <w:rPr>
          <w:rFonts w:ascii="Arial" w:hAnsi="Arial" w:cs="Arial"/>
        </w:rPr>
        <w:t>s</w:t>
      </w:r>
      <w:r w:rsidRPr="00445662">
        <w:rPr>
          <w:rFonts w:ascii="Arial" w:hAnsi="Arial" w:cs="Arial"/>
        </w:rPr>
        <w:t xml:space="preserve"> </w:t>
      </w:r>
      <w:r w:rsidR="00FE18B7">
        <w:rPr>
          <w:rFonts w:ascii="Arial" w:hAnsi="Arial" w:cs="Arial"/>
        </w:rPr>
        <w:t xml:space="preserve">que se efectúan durante el mismo. </w:t>
      </w:r>
    </w:p>
    <w:p w:rsidR="00FE18B7" w:rsidRPr="00445662" w:rsidRDefault="00FE18B7" w:rsidP="009F6E70">
      <w:pPr>
        <w:spacing w:after="0" w:line="240" w:lineRule="auto"/>
        <w:jc w:val="both"/>
        <w:rPr>
          <w:rFonts w:ascii="Arial" w:hAnsi="Arial" w:cs="Arial"/>
        </w:rPr>
      </w:pPr>
    </w:p>
    <w:p w:rsidR="008D6675" w:rsidRPr="00445662" w:rsidRDefault="00FE18B7" w:rsidP="009F6E70">
      <w:pPr>
        <w:spacing w:after="0" w:line="240" w:lineRule="auto"/>
        <w:jc w:val="both"/>
        <w:rPr>
          <w:rFonts w:ascii="Arial" w:hAnsi="Arial" w:cs="Arial"/>
        </w:rPr>
      </w:pPr>
      <w:r>
        <w:rPr>
          <w:rFonts w:ascii="Arial" w:hAnsi="Arial" w:cs="Arial"/>
        </w:rPr>
        <w:t>Ahora bien, en cuanto al</w:t>
      </w:r>
      <w:r w:rsidR="008D6675" w:rsidRPr="00445662">
        <w:rPr>
          <w:rFonts w:ascii="Arial" w:hAnsi="Arial" w:cs="Arial"/>
        </w:rPr>
        <w:t xml:space="preserve"> tema principal </w:t>
      </w:r>
      <w:r w:rsidR="008D6675" w:rsidRPr="00FE18B7">
        <w:rPr>
          <w:rFonts w:ascii="Times New Roman" w:hAnsi="Times New Roman" w:cs="Times New Roman"/>
          <w:b/>
          <w:i/>
          <w:sz w:val="24"/>
        </w:rPr>
        <w:t>Tiempo Extraordinario</w:t>
      </w:r>
      <w:r w:rsidR="008D6675" w:rsidRPr="00445662">
        <w:rPr>
          <w:rFonts w:ascii="Arial" w:hAnsi="Arial" w:cs="Arial"/>
        </w:rPr>
        <w:t xml:space="preserve"> he escuchado comentarios de los participantes acerca de la interpretación o aplicación que se tiene sobre los artículos que nos reglan la forma en que se pagan las horas extras trabajadas, la integración al Salario Base de C</w:t>
      </w:r>
      <w:r>
        <w:rPr>
          <w:rFonts w:ascii="Arial" w:hAnsi="Arial" w:cs="Arial"/>
        </w:rPr>
        <w:t>otización (SBC),</w:t>
      </w:r>
      <w:r w:rsidR="008D6675" w:rsidRPr="00445662">
        <w:rPr>
          <w:rFonts w:ascii="Arial" w:hAnsi="Arial" w:cs="Arial"/>
        </w:rPr>
        <w:t xml:space="preserve"> y la base gravable para efectos de la retención del Impuesto Sobre la Renta.</w:t>
      </w:r>
    </w:p>
    <w:p w:rsidR="008D6675" w:rsidRPr="00445662" w:rsidRDefault="008D6675" w:rsidP="009F6E70">
      <w:pPr>
        <w:spacing w:after="0" w:line="240" w:lineRule="auto"/>
        <w:jc w:val="both"/>
        <w:rPr>
          <w:rFonts w:ascii="Arial" w:hAnsi="Arial" w:cs="Arial"/>
        </w:rPr>
      </w:pPr>
    </w:p>
    <w:p w:rsidR="008D6675" w:rsidRPr="00445662" w:rsidRDefault="00FE18B7" w:rsidP="009F6E70">
      <w:pPr>
        <w:spacing w:after="0" w:line="240" w:lineRule="auto"/>
        <w:jc w:val="both"/>
        <w:rPr>
          <w:rFonts w:ascii="Arial" w:hAnsi="Arial" w:cs="Arial"/>
        </w:rPr>
      </w:pPr>
      <w:r>
        <w:rPr>
          <w:rFonts w:ascii="Arial" w:hAnsi="Arial" w:cs="Arial"/>
        </w:rPr>
        <w:t>É</w:t>
      </w:r>
      <w:r w:rsidR="008D6675" w:rsidRPr="00445662">
        <w:rPr>
          <w:rFonts w:ascii="Arial" w:hAnsi="Arial" w:cs="Arial"/>
        </w:rPr>
        <w:t>ste es un tema para mi discutido desde hace ya muchos años, pero esperando sus comentarios, estoy abierto a conocer sus puntos de vista en caso de diferir conmigo.</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r w:rsidRPr="00445662">
        <w:rPr>
          <w:rFonts w:ascii="Arial" w:hAnsi="Arial" w:cs="Arial"/>
        </w:rPr>
        <w:t>Primero que n</w:t>
      </w:r>
      <w:r w:rsidR="00FE18B7">
        <w:rPr>
          <w:rFonts w:ascii="Arial" w:hAnsi="Arial" w:cs="Arial"/>
        </w:rPr>
        <w:t>ada, sobre el pago textualmente</w:t>
      </w:r>
      <w:r w:rsidRPr="00445662">
        <w:rPr>
          <w:rFonts w:ascii="Arial" w:hAnsi="Arial" w:cs="Arial"/>
        </w:rPr>
        <w:t xml:space="preserve"> el segundo párrafo del art. 68 LFT menciona:</w:t>
      </w:r>
    </w:p>
    <w:p w:rsidR="008D6675" w:rsidRPr="00445662" w:rsidRDefault="008D6675" w:rsidP="009F6E70">
      <w:pPr>
        <w:pStyle w:val="Textosinformato"/>
        <w:tabs>
          <w:tab w:val="right" w:leader="dot" w:pos="8828"/>
        </w:tabs>
        <w:jc w:val="both"/>
        <w:rPr>
          <w:rFonts w:ascii="Arial" w:eastAsia="MS Mincho" w:hAnsi="Arial" w:cs="Arial"/>
          <w:sz w:val="22"/>
          <w:szCs w:val="22"/>
        </w:rPr>
      </w:pPr>
    </w:p>
    <w:p w:rsidR="008D6675" w:rsidRPr="00FE18B7" w:rsidRDefault="008D6675" w:rsidP="009F6E70">
      <w:pPr>
        <w:pStyle w:val="Textosinformato"/>
        <w:tabs>
          <w:tab w:val="right" w:leader="dot" w:pos="8505"/>
        </w:tabs>
        <w:ind w:left="567" w:right="758"/>
        <w:jc w:val="both"/>
        <w:rPr>
          <w:rFonts w:ascii="Arial" w:hAnsi="Arial" w:cs="Arial"/>
          <w:i/>
          <w:sz w:val="22"/>
          <w:szCs w:val="22"/>
        </w:rPr>
      </w:pPr>
      <w:r w:rsidRPr="00FE18B7">
        <w:rPr>
          <w:rFonts w:ascii="Arial" w:eastAsia="MS Mincho" w:hAnsi="Arial" w:cs="Arial"/>
          <w:i/>
          <w:sz w:val="22"/>
          <w:szCs w:val="22"/>
        </w:rPr>
        <w:t xml:space="preserve">La prolongación del tiempo extraordinario que exceda de nueve horas a la semana, obliga al patrón a pagar al trabajador el tiempo excedente con un doscientos por ciento más del salario que corresponda a las horas de la jornada, sin perjuicio de las sanciones establecidas en esta Ley. </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r w:rsidRPr="00445662">
        <w:rPr>
          <w:rFonts w:ascii="Arial" w:hAnsi="Arial" w:cs="Arial"/>
        </w:rPr>
        <w:t>Ejemplificando esto, cuando una persona trabaje en día lunes 4 h</w:t>
      </w:r>
      <w:r w:rsidR="00FE18B7">
        <w:rPr>
          <w:rFonts w:ascii="Arial" w:hAnsi="Arial" w:cs="Arial"/>
        </w:rPr>
        <w:t>oras, estas se pagaran al doble; s</w:t>
      </w:r>
      <w:r w:rsidRPr="00445662">
        <w:rPr>
          <w:rFonts w:ascii="Arial" w:hAnsi="Arial" w:cs="Arial"/>
        </w:rPr>
        <w:t xml:space="preserve">i el </w:t>
      </w:r>
      <w:r w:rsidR="00FE18B7">
        <w:rPr>
          <w:rFonts w:ascii="Arial" w:hAnsi="Arial" w:cs="Arial"/>
        </w:rPr>
        <w:t xml:space="preserve">día </w:t>
      </w:r>
      <w:r w:rsidRPr="00445662">
        <w:rPr>
          <w:rFonts w:ascii="Arial" w:hAnsi="Arial" w:cs="Arial"/>
        </w:rPr>
        <w:t xml:space="preserve">martes trabaja otras 4 horas, también se pagarán al doble; si el </w:t>
      </w:r>
      <w:r w:rsidR="00FE18B7">
        <w:rPr>
          <w:rFonts w:ascii="Arial" w:hAnsi="Arial" w:cs="Arial"/>
        </w:rPr>
        <w:t xml:space="preserve">día </w:t>
      </w:r>
      <w:r w:rsidRPr="00445662">
        <w:rPr>
          <w:rFonts w:ascii="Arial" w:hAnsi="Arial" w:cs="Arial"/>
        </w:rPr>
        <w:t>miércoles trabaja 1 hora extra, se pagara al doble. Hasta el día miércoles ha trabajado acumuladamente 9 horas extra, así que las horas extra que trabaje posterio</w:t>
      </w:r>
      <w:r w:rsidR="00FE18B7">
        <w:rPr>
          <w:rFonts w:ascii="Arial" w:hAnsi="Arial" w:cs="Arial"/>
        </w:rPr>
        <w:t>rmente las cobrara al triple. P</w:t>
      </w:r>
      <w:r w:rsidRPr="00445662">
        <w:rPr>
          <w:rFonts w:ascii="Arial" w:hAnsi="Arial" w:cs="Arial"/>
        </w:rPr>
        <w:t xml:space="preserve">or ejemplo si el viernes trabaja 2 horas extra, estas ya se les </w:t>
      </w:r>
      <w:r w:rsidR="0032440C" w:rsidRPr="00445662">
        <w:rPr>
          <w:rFonts w:ascii="Arial" w:hAnsi="Arial" w:cs="Arial"/>
        </w:rPr>
        <w:t>pagan</w:t>
      </w:r>
      <w:r w:rsidRPr="00445662">
        <w:rPr>
          <w:rFonts w:ascii="Arial" w:hAnsi="Arial" w:cs="Arial"/>
        </w:rPr>
        <w:t xml:space="preserve"> al triple por exceder de 9 en la semana.</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r w:rsidRPr="00445662">
        <w:rPr>
          <w:rFonts w:ascii="Arial" w:hAnsi="Arial" w:cs="Arial"/>
        </w:rPr>
        <w:t>Ahora bien, tratándose de la integración al SBC:</w:t>
      </w:r>
    </w:p>
    <w:p w:rsidR="008D6675" w:rsidRPr="00445662" w:rsidRDefault="008D6675" w:rsidP="009F6E70">
      <w:pPr>
        <w:spacing w:after="0" w:line="240" w:lineRule="auto"/>
        <w:jc w:val="both"/>
        <w:rPr>
          <w:rFonts w:ascii="Arial" w:hAnsi="Arial" w:cs="Arial"/>
        </w:rPr>
      </w:pPr>
    </w:p>
    <w:p w:rsidR="008D6675" w:rsidRPr="00E576D9" w:rsidRDefault="00FE18B7" w:rsidP="009F6E70">
      <w:pPr>
        <w:spacing w:after="0" w:line="240" w:lineRule="auto"/>
        <w:jc w:val="both"/>
        <w:rPr>
          <w:rFonts w:ascii="Arial" w:hAnsi="Arial" w:cs="Arial"/>
        </w:rPr>
      </w:pPr>
      <w:r>
        <w:rPr>
          <w:rFonts w:ascii="Arial" w:hAnsi="Arial" w:cs="Arial"/>
        </w:rPr>
        <w:lastRenderedPageBreak/>
        <w:t>Primero El artí</w:t>
      </w:r>
      <w:r w:rsidR="008D6675" w:rsidRPr="00445662">
        <w:rPr>
          <w:rFonts w:ascii="Arial" w:hAnsi="Arial" w:cs="Arial"/>
        </w:rPr>
        <w:t xml:space="preserve">culo 27 LSS excluye para integrarse al SBC “Fr. </w:t>
      </w:r>
      <w:r w:rsidR="008D6675" w:rsidRPr="00445662">
        <w:rPr>
          <w:rFonts w:ascii="Arial" w:hAnsi="Arial" w:cs="Arial"/>
          <w:b/>
          <w:bCs/>
        </w:rPr>
        <w:t xml:space="preserve">IX. </w:t>
      </w:r>
      <w:r w:rsidR="008D6675" w:rsidRPr="00445662">
        <w:rPr>
          <w:rFonts w:ascii="Arial" w:hAnsi="Arial" w:cs="Arial"/>
        </w:rPr>
        <w:t xml:space="preserve">El tiempo extraordinario </w:t>
      </w:r>
      <w:r w:rsidR="008D6675" w:rsidRPr="00E576D9">
        <w:rPr>
          <w:rFonts w:ascii="Arial" w:hAnsi="Arial" w:cs="Arial"/>
          <w:b/>
        </w:rPr>
        <w:t>dentro de los márgenes señalados en la Ley Federal del Trabajo”</w:t>
      </w:r>
      <w:r w:rsidR="008D6675" w:rsidRPr="00E576D9">
        <w:rPr>
          <w:rFonts w:ascii="Arial" w:hAnsi="Arial" w:cs="Arial"/>
        </w:rPr>
        <w:t xml:space="preserve"> (no de la constitución); y el Art. 66° LFT determina que por causas extraordinarias se puede prolongar la jornada de trabajo, sin que excedan de 3 horas diarias ni de 3 veces a la semana.</w:t>
      </w:r>
    </w:p>
    <w:p w:rsidR="008D6675" w:rsidRPr="00E576D9" w:rsidRDefault="008D6675" w:rsidP="009F6E70">
      <w:pPr>
        <w:spacing w:after="0" w:line="240" w:lineRule="auto"/>
        <w:jc w:val="both"/>
        <w:rPr>
          <w:rFonts w:ascii="Arial" w:hAnsi="Arial" w:cs="Arial"/>
        </w:rPr>
      </w:pPr>
    </w:p>
    <w:p w:rsidR="008D6675" w:rsidRPr="00E576D9" w:rsidRDefault="008D6675" w:rsidP="009F6E70">
      <w:pPr>
        <w:spacing w:after="0" w:line="240" w:lineRule="auto"/>
        <w:jc w:val="both"/>
        <w:rPr>
          <w:rFonts w:ascii="Arial" w:hAnsi="Arial" w:cs="Arial"/>
        </w:rPr>
      </w:pPr>
      <w:r w:rsidRPr="00E576D9">
        <w:rPr>
          <w:rFonts w:ascii="Arial" w:hAnsi="Arial" w:cs="Arial"/>
        </w:rPr>
        <w:t>Así que lo que integrara al SBC es la parte que exceden los límites mencionados. Para ejemplificar esto tenemos el siguiente reporte de tiempo extra para alguien que percibe un ingreso de $12,000 mensual:</w:t>
      </w:r>
    </w:p>
    <w:p w:rsidR="008D6675" w:rsidRPr="00445662" w:rsidRDefault="008D6675" w:rsidP="009F6E70">
      <w:pPr>
        <w:spacing w:after="0" w:line="240" w:lineRule="auto"/>
        <w:jc w:val="both"/>
        <w:rPr>
          <w:rFonts w:ascii="Arial" w:hAnsi="Arial" w:cs="Arial"/>
          <w:highlight w:val="yellow"/>
        </w:rPr>
      </w:pPr>
    </w:p>
    <w:tbl>
      <w:tblPr>
        <w:tblW w:w="2591" w:type="dxa"/>
        <w:tblInd w:w="58" w:type="dxa"/>
        <w:tblCellMar>
          <w:left w:w="70" w:type="dxa"/>
          <w:right w:w="70" w:type="dxa"/>
        </w:tblCellMar>
        <w:tblLook w:val="04A0"/>
      </w:tblPr>
      <w:tblGrid>
        <w:gridCol w:w="1855"/>
        <w:gridCol w:w="752"/>
      </w:tblGrid>
      <w:tr w:rsidR="008D6675" w:rsidRPr="00FE18B7" w:rsidTr="00FE18B7">
        <w:trPr>
          <w:trHeight w:val="405"/>
        </w:trPr>
        <w:tc>
          <w:tcPr>
            <w:tcW w:w="1855" w:type="dxa"/>
            <w:tcBorders>
              <w:top w:val="nil"/>
              <w:left w:val="nil"/>
              <w:bottom w:val="nil"/>
              <w:right w:val="nil"/>
            </w:tcBorders>
            <w:shd w:val="clear" w:color="auto" w:fill="auto"/>
            <w:noWrap/>
            <w:vAlign w:val="bottom"/>
            <w:hideMark/>
          </w:tcPr>
          <w:p w:rsidR="008D6675" w:rsidRPr="00FE18B7" w:rsidRDefault="008D6675" w:rsidP="009F6E70">
            <w:pPr>
              <w:spacing w:after="0" w:line="240" w:lineRule="auto"/>
              <w:jc w:val="both"/>
              <w:rPr>
                <w:rFonts w:ascii="Arial" w:eastAsia="Times New Roman" w:hAnsi="Arial" w:cs="Arial"/>
                <w:szCs w:val="20"/>
                <w:lang w:eastAsia="es-MX"/>
              </w:rPr>
            </w:pPr>
            <w:r w:rsidRPr="00FE18B7">
              <w:rPr>
                <w:rFonts w:ascii="Arial" w:eastAsia="Times New Roman" w:hAnsi="Arial" w:cs="Arial"/>
                <w:szCs w:val="20"/>
                <w:lang w:eastAsia="es-MX"/>
              </w:rPr>
              <w:t>Sueldo</w:t>
            </w:r>
          </w:p>
        </w:tc>
        <w:tc>
          <w:tcPr>
            <w:tcW w:w="736" w:type="dxa"/>
            <w:tcBorders>
              <w:top w:val="nil"/>
              <w:left w:val="nil"/>
              <w:bottom w:val="nil"/>
              <w:right w:val="nil"/>
            </w:tcBorders>
            <w:shd w:val="clear" w:color="auto" w:fill="auto"/>
            <w:noWrap/>
            <w:vAlign w:val="bottom"/>
            <w:hideMark/>
          </w:tcPr>
          <w:p w:rsidR="008D6675" w:rsidRPr="00FE18B7" w:rsidRDefault="008D6675" w:rsidP="00DB01C8">
            <w:pPr>
              <w:spacing w:after="0" w:line="240" w:lineRule="auto"/>
              <w:jc w:val="right"/>
              <w:rPr>
                <w:rFonts w:ascii="Arial" w:eastAsia="Times New Roman" w:hAnsi="Arial" w:cs="Arial"/>
                <w:szCs w:val="20"/>
                <w:lang w:eastAsia="es-MX"/>
              </w:rPr>
            </w:pPr>
            <w:r w:rsidRPr="00FE18B7">
              <w:rPr>
                <w:rFonts w:ascii="Arial" w:eastAsia="Times New Roman" w:hAnsi="Arial" w:cs="Arial"/>
                <w:szCs w:val="20"/>
                <w:lang w:eastAsia="es-MX"/>
              </w:rPr>
              <w:t>12000</w:t>
            </w:r>
          </w:p>
        </w:tc>
      </w:tr>
      <w:tr w:rsidR="008D6675" w:rsidRPr="00FE18B7" w:rsidTr="00FE18B7">
        <w:trPr>
          <w:trHeight w:val="330"/>
        </w:trPr>
        <w:tc>
          <w:tcPr>
            <w:tcW w:w="1855" w:type="dxa"/>
            <w:tcBorders>
              <w:top w:val="nil"/>
              <w:left w:val="nil"/>
              <w:bottom w:val="nil"/>
              <w:right w:val="nil"/>
            </w:tcBorders>
            <w:shd w:val="clear" w:color="auto" w:fill="auto"/>
            <w:noWrap/>
            <w:vAlign w:val="bottom"/>
            <w:hideMark/>
          </w:tcPr>
          <w:p w:rsidR="008D6675" w:rsidRPr="00FE18B7" w:rsidRDefault="008D6675" w:rsidP="009F6E70">
            <w:pPr>
              <w:spacing w:after="0" w:line="240" w:lineRule="auto"/>
              <w:jc w:val="both"/>
              <w:rPr>
                <w:rFonts w:ascii="Arial" w:eastAsia="Times New Roman" w:hAnsi="Arial" w:cs="Arial"/>
                <w:szCs w:val="20"/>
                <w:lang w:eastAsia="es-MX"/>
              </w:rPr>
            </w:pPr>
            <w:r w:rsidRPr="00FE18B7">
              <w:rPr>
                <w:rFonts w:ascii="Arial" w:eastAsia="Times New Roman" w:hAnsi="Arial" w:cs="Arial"/>
                <w:szCs w:val="20"/>
                <w:lang w:eastAsia="es-MX"/>
              </w:rPr>
              <w:t>Sueldo diario</w:t>
            </w:r>
          </w:p>
        </w:tc>
        <w:tc>
          <w:tcPr>
            <w:tcW w:w="736" w:type="dxa"/>
            <w:tcBorders>
              <w:top w:val="nil"/>
              <w:left w:val="nil"/>
              <w:bottom w:val="nil"/>
              <w:right w:val="nil"/>
            </w:tcBorders>
            <w:shd w:val="clear" w:color="auto" w:fill="auto"/>
            <w:noWrap/>
            <w:vAlign w:val="bottom"/>
            <w:hideMark/>
          </w:tcPr>
          <w:p w:rsidR="008D6675" w:rsidRPr="00FE18B7" w:rsidRDefault="008D6675" w:rsidP="00DB01C8">
            <w:pPr>
              <w:spacing w:after="0" w:line="240" w:lineRule="auto"/>
              <w:jc w:val="right"/>
              <w:rPr>
                <w:rFonts w:ascii="Arial" w:eastAsia="Times New Roman" w:hAnsi="Arial" w:cs="Arial"/>
                <w:szCs w:val="20"/>
                <w:lang w:eastAsia="es-MX"/>
              </w:rPr>
            </w:pPr>
            <w:r w:rsidRPr="00FE18B7">
              <w:rPr>
                <w:rFonts w:ascii="Arial" w:eastAsia="Times New Roman" w:hAnsi="Arial" w:cs="Arial"/>
                <w:szCs w:val="20"/>
                <w:lang w:eastAsia="es-MX"/>
              </w:rPr>
              <w:t>400</w:t>
            </w:r>
          </w:p>
        </w:tc>
      </w:tr>
      <w:tr w:rsidR="008D6675" w:rsidRPr="00FE18B7" w:rsidTr="00FE18B7">
        <w:trPr>
          <w:trHeight w:val="345"/>
        </w:trPr>
        <w:tc>
          <w:tcPr>
            <w:tcW w:w="1855" w:type="dxa"/>
            <w:tcBorders>
              <w:top w:val="nil"/>
              <w:left w:val="nil"/>
              <w:bottom w:val="nil"/>
              <w:right w:val="nil"/>
            </w:tcBorders>
            <w:shd w:val="clear" w:color="auto" w:fill="auto"/>
            <w:noWrap/>
            <w:vAlign w:val="bottom"/>
            <w:hideMark/>
          </w:tcPr>
          <w:p w:rsidR="008D6675" w:rsidRPr="00FE18B7" w:rsidRDefault="008D6675" w:rsidP="009F6E70">
            <w:pPr>
              <w:spacing w:after="0" w:line="240" w:lineRule="auto"/>
              <w:jc w:val="both"/>
              <w:rPr>
                <w:rFonts w:ascii="Arial" w:eastAsia="Times New Roman" w:hAnsi="Arial" w:cs="Arial"/>
                <w:szCs w:val="20"/>
                <w:lang w:eastAsia="es-MX"/>
              </w:rPr>
            </w:pPr>
            <w:r w:rsidRPr="00FE18B7">
              <w:rPr>
                <w:rFonts w:ascii="Arial" w:eastAsia="Times New Roman" w:hAnsi="Arial" w:cs="Arial"/>
                <w:szCs w:val="20"/>
                <w:lang w:eastAsia="es-MX"/>
              </w:rPr>
              <w:t>Costo por hora</w:t>
            </w:r>
          </w:p>
        </w:tc>
        <w:tc>
          <w:tcPr>
            <w:tcW w:w="736" w:type="dxa"/>
            <w:tcBorders>
              <w:top w:val="nil"/>
              <w:left w:val="nil"/>
              <w:bottom w:val="nil"/>
              <w:right w:val="nil"/>
            </w:tcBorders>
            <w:shd w:val="clear" w:color="auto" w:fill="auto"/>
            <w:noWrap/>
            <w:vAlign w:val="bottom"/>
            <w:hideMark/>
          </w:tcPr>
          <w:p w:rsidR="008D6675" w:rsidRPr="00FE18B7" w:rsidRDefault="008D6675" w:rsidP="00DB01C8">
            <w:pPr>
              <w:spacing w:after="0" w:line="240" w:lineRule="auto"/>
              <w:jc w:val="right"/>
              <w:rPr>
                <w:rFonts w:ascii="Arial" w:eastAsia="Times New Roman" w:hAnsi="Arial" w:cs="Arial"/>
                <w:szCs w:val="20"/>
                <w:lang w:eastAsia="es-MX"/>
              </w:rPr>
            </w:pPr>
            <w:r w:rsidRPr="00FE18B7">
              <w:rPr>
                <w:rFonts w:ascii="Arial" w:eastAsia="Times New Roman" w:hAnsi="Arial" w:cs="Arial"/>
                <w:szCs w:val="20"/>
                <w:lang w:eastAsia="es-MX"/>
              </w:rPr>
              <w:t>50</w:t>
            </w:r>
          </w:p>
        </w:tc>
      </w:tr>
      <w:tr w:rsidR="008D6675" w:rsidRPr="00FE18B7" w:rsidTr="00FE18B7">
        <w:trPr>
          <w:trHeight w:val="330"/>
        </w:trPr>
        <w:tc>
          <w:tcPr>
            <w:tcW w:w="1855" w:type="dxa"/>
            <w:tcBorders>
              <w:top w:val="nil"/>
              <w:left w:val="nil"/>
              <w:bottom w:val="nil"/>
              <w:right w:val="nil"/>
            </w:tcBorders>
            <w:shd w:val="clear" w:color="auto" w:fill="auto"/>
            <w:noWrap/>
            <w:vAlign w:val="bottom"/>
            <w:hideMark/>
          </w:tcPr>
          <w:p w:rsidR="008D6675" w:rsidRPr="00FE18B7" w:rsidRDefault="008D6675" w:rsidP="009F6E70">
            <w:pPr>
              <w:spacing w:after="0" w:line="240" w:lineRule="auto"/>
              <w:jc w:val="both"/>
              <w:rPr>
                <w:rFonts w:ascii="Arial" w:eastAsia="Times New Roman" w:hAnsi="Arial" w:cs="Arial"/>
                <w:szCs w:val="20"/>
                <w:lang w:eastAsia="es-MX"/>
              </w:rPr>
            </w:pPr>
            <w:r w:rsidRPr="00FE18B7">
              <w:rPr>
                <w:rFonts w:ascii="Arial" w:eastAsia="Times New Roman" w:hAnsi="Arial" w:cs="Arial"/>
                <w:szCs w:val="20"/>
                <w:lang w:eastAsia="es-MX"/>
              </w:rPr>
              <w:t>H.E. doble</w:t>
            </w:r>
          </w:p>
        </w:tc>
        <w:tc>
          <w:tcPr>
            <w:tcW w:w="736" w:type="dxa"/>
            <w:tcBorders>
              <w:top w:val="nil"/>
              <w:left w:val="nil"/>
              <w:bottom w:val="nil"/>
              <w:right w:val="nil"/>
            </w:tcBorders>
            <w:shd w:val="clear" w:color="auto" w:fill="auto"/>
            <w:noWrap/>
            <w:vAlign w:val="bottom"/>
            <w:hideMark/>
          </w:tcPr>
          <w:p w:rsidR="008D6675" w:rsidRPr="00FE18B7" w:rsidRDefault="008D6675" w:rsidP="00DB01C8">
            <w:pPr>
              <w:spacing w:after="0" w:line="240" w:lineRule="auto"/>
              <w:jc w:val="right"/>
              <w:rPr>
                <w:rFonts w:ascii="Arial" w:eastAsia="Times New Roman" w:hAnsi="Arial" w:cs="Arial"/>
                <w:szCs w:val="20"/>
                <w:lang w:eastAsia="es-MX"/>
              </w:rPr>
            </w:pPr>
            <w:r w:rsidRPr="00FE18B7">
              <w:rPr>
                <w:rFonts w:ascii="Arial" w:eastAsia="Times New Roman" w:hAnsi="Arial" w:cs="Arial"/>
                <w:szCs w:val="20"/>
                <w:lang w:eastAsia="es-MX"/>
              </w:rPr>
              <w:t>100</w:t>
            </w:r>
          </w:p>
        </w:tc>
      </w:tr>
      <w:tr w:rsidR="008D6675" w:rsidRPr="00FE18B7" w:rsidTr="00FE18B7">
        <w:trPr>
          <w:trHeight w:val="330"/>
        </w:trPr>
        <w:tc>
          <w:tcPr>
            <w:tcW w:w="1855" w:type="dxa"/>
            <w:tcBorders>
              <w:top w:val="nil"/>
              <w:left w:val="nil"/>
              <w:bottom w:val="nil"/>
              <w:right w:val="nil"/>
            </w:tcBorders>
            <w:shd w:val="clear" w:color="auto" w:fill="auto"/>
            <w:noWrap/>
            <w:vAlign w:val="bottom"/>
            <w:hideMark/>
          </w:tcPr>
          <w:p w:rsidR="008D6675" w:rsidRPr="00FE18B7" w:rsidRDefault="008D6675" w:rsidP="009F6E70">
            <w:pPr>
              <w:spacing w:after="0" w:line="240" w:lineRule="auto"/>
              <w:jc w:val="both"/>
              <w:rPr>
                <w:rFonts w:ascii="Arial" w:eastAsia="Times New Roman" w:hAnsi="Arial" w:cs="Arial"/>
                <w:szCs w:val="20"/>
                <w:lang w:eastAsia="es-MX"/>
              </w:rPr>
            </w:pPr>
            <w:r w:rsidRPr="00FE18B7">
              <w:rPr>
                <w:rFonts w:ascii="Arial" w:eastAsia="Times New Roman" w:hAnsi="Arial" w:cs="Arial"/>
                <w:szCs w:val="20"/>
                <w:lang w:eastAsia="es-MX"/>
              </w:rPr>
              <w:t>H.E. Triple</w:t>
            </w:r>
          </w:p>
        </w:tc>
        <w:tc>
          <w:tcPr>
            <w:tcW w:w="736" w:type="dxa"/>
            <w:tcBorders>
              <w:top w:val="nil"/>
              <w:left w:val="nil"/>
              <w:bottom w:val="nil"/>
              <w:right w:val="nil"/>
            </w:tcBorders>
            <w:shd w:val="clear" w:color="auto" w:fill="auto"/>
            <w:noWrap/>
            <w:vAlign w:val="bottom"/>
            <w:hideMark/>
          </w:tcPr>
          <w:p w:rsidR="008D6675" w:rsidRPr="00FE18B7" w:rsidRDefault="008D6675" w:rsidP="00DB01C8">
            <w:pPr>
              <w:spacing w:after="0" w:line="240" w:lineRule="auto"/>
              <w:jc w:val="right"/>
              <w:rPr>
                <w:rFonts w:ascii="Arial" w:eastAsia="Times New Roman" w:hAnsi="Arial" w:cs="Arial"/>
                <w:szCs w:val="20"/>
                <w:lang w:eastAsia="es-MX"/>
              </w:rPr>
            </w:pPr>
            <w:r w:rsidRPr="00FE18B7">
              <w:rPr>
                <w:rFonts w:ascii="Arial" w:eastAsia="Times New Roman" w:hAnsi="Arial" w:cs="Arial"/>
                <w:szCs w:val="20"/>
                <w:lang w:eastAsia="es-MX"/>
              </w:rPr>
              <w:t>150</w:t>
            </w:r>
          </w:p>
        </w:tc>
      </w:tr>
    </w:tbl>
    <w:p w:rsidR="008D6675" w:rsidRPr="00445662" w:rsidRDefault="008D6675" w:rsidP="009F6E70">
      <w:pPr>
        <w:spacing w:after="0" w:line="240" w:lineRule="auto"/>
        <w:jc w:val="both"/>
        <w:rPr>
          <w:rFonts w:ascii="Arial" w:hAnsi="Arial" w:cs="Arial"/>
          <w:highlight w:val="yellow"/>
        </w:rPr>
      </w:pPr>
    </w:p>
    <w:p w:rsidR="008D6675" w:rsidRPr="00445662" w:rsidRDefault="008D6675" w:rsidP="009F6E70">
      <w:pPr>
        <w:spacing w:after="0" w:line="240" w:lineRule="auto"/>
        <w:jc w:val="center"/>
        <w:rPr>
          <w:rFonts w:ascii="Arial" w:hAnsi="Arial" w:cs="Arial"/>
          <w:highlight w:val="yellow"/>
        </w:rPr>
      </w:pPr>
      <w:r w:rsidRPr="00445662">
        <w:rPr>
          <w:rFonts w:ascii="Arial" w:hAnsi="Arial" w:cs="Arial"/>
          <w:noProof/>
          <w:lang w:eastAsia="es-MX"/>
        </w:rPr>
        <w:drawing>
          <wp:inline distT="0" distB="0" distL="0" distR="0">
            <wp:extent cx="5010912" cy="1784909"/>
            <wp:effectExtent l="1905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09820" cy="1784520"/>
                    </a:xfrm>
                    <a:prstGeom prst="rect">
                      <a:avLst/>
                    </a:prstGeom>
                    <a:noFill/>
                    <a:ln w="9525">
                      <a:noFill/>
                      <a:miter lim="800000"/>
                      <a:headEnd/>
                      <a:tailEnd/>
                    </a:ln>
                  </pic:spPr>
                </pic:pic>
              </a:graphicData>
            </a:graphic>
          </wp:inline>
        </w:drawing>
      </w:r>
    </w:p>
    <w:p w:rsidR="008D6675" w:rsidRPr="00445662" w:rsidRDefault="008D6675" w:rsidP="009F6E70">
      <w:pPr>
        <w:tabs>
          <w:tab w:val="num" w:pos="720"/>
        </w:tabs>
        <w:spacing w:after="0" w:line="240" w:lineRule="auto"/>
        <w:jc w:val="both"/>
        <w:rPr>
          <w:rFonts w:ascii="Arial" w:hAnsi="Arial" w:cs="Arial"/>
        </w:rPr>
      </w:pP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 xml:space="preserve">Si primero calculamos el </w:t>
      </w:r>
      <w:r w:rsidR="00FE18B7">
        <w:rPr>
          <w:rFonts w:ascii="Arial" w:hAnsi="Arial" w:cs="Arial"/>
        </w:rPr>
        <w:t>costo, para la primera semana só</w:t>
      </w:r>
      <w:r w:rsidRPr="00445662">
        <w:rPr>
          <w:rFonts w:ascii="Arial" w:hAnsi="Arial" w:cs="Arial"/>
        </w:rPr>
        <w:t xml:space="preserve">lo el lunes exceden de 9 horas, siendo un total de 11; así que en lunes se pagan dobles $900: 9 * 100 y triples $300: 2 * 150. </w:t>
      </w:r>
    </w:p>
    <w:p w:rsidR="008D6675" w:rsidRPr="00445662" w:rsidRDefault="008D6675" w:rsidP="009F6E70">
      <w:pPr>
        <w:tabs>
          <w:tab w:val="num" w:pos="720"/>
        </w:tabs>
        <w:spacing w:after="0" w:line="240" w:lineRule="auto"/>
        <w:jc w:val="both"/>
        <w:rPr>
          <w:rFonts w:ascii="Arial" w:hAnsi="Arial" w:cs="Arial"/>
        </w:rPr>
      </w:pP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Para la segunda semana, todas las horas se pagan a</w:t>
      </w:r>
      <w:r w:rsidR="00DB01C8">
        <w:rPr>
          <w:rFonts w:ascii="Arial" w:hAnsi="Arial" w:cs="Arial"/>
        </w:rPr>
        <w:t>l</w:t>
      </w:r>
      <w:r w:rsidRPr="00445662">
        <w:rPr>
          <w:rFonts w:ascii="Arial" w:hAnsi="Arial" w:cs="Arial"/>
        </w:rPr>
        <w:t xml:space="preserve"> doble: 4 * 100 = $400</w:t>
      </w: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Para la tercera semana, todas las horas se pagan a</w:t>
      </w:r>
      <w:r w:rsidR="00DB01C8">
        <w:rPr>
          <w:rFonts w:ascii="Arial" w:hAnsi="Arial" w:cs="Arial"/>
        </w:rPr>
        <w:t>l</w:t>
      </w:r>
      <w:r w:rsidRPr="00445662">
        <w:rPr>
          <w:rFonts w:ascii="Arial" w:hAnsi="Arial" w:cs="Arial"/>
        </w:rPr>
        <w:t xml:space="preserve"> doble: 5 * 100 = $500</w:t>
      </w: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Para la cuarta semana, todas las horas se pagan a</w:t>
      </w:r>
      <w:r w:rsidR="00DB01C8">
        <w:rPr>
          <w:rFonts w:ascii="Arial" w:hAnsi="Arial" w:cs="Arial"/>
        </w:rPr>
        <w:t>l</w:t>
      </w:r>
      <w:r w:rsidRPr="00445662">
        <w:rPr>
          <w:rFonts w:ascii="Arial" w:hAnsi="Arial" w:cs="Arial"/>
        </w:rPr>
        <w:t xml:space="preserve"> doble: 5 * 100 = $500</w:t>
      </w:r>
    </w:p>
    <w:p w:rsidR="008D6675" w:rsidRPr="00445662" w:rsidRDefault="008D6675" w:rsidP="009F6E70">
      <w:pPr>
        <w:tabs>
          <w:tab w:val="num" w:pos="720"/>
        </w:tabs>
        <w:spacing w:after="0" w:line="240" w:lineRule="auto"/>
        <w:jc w:val="both"/>
        <w:rPr>
          <w:rFonts w:ascii="Arial" w:hAnsi="Arial" w:cs="Arial"/>
        </w:rPr>
      </w:pPr>
    </w:p>
    <w:p w:rsidR="008D6675" w:rsidRPr="00FE18B7" w:rsidRDefault="00FE18B7" w:rsidP="009F6E70">
      <w:pPr>
        <w:tabs>
          <w:tab w:val="num" w:pos="720"/>
        </w:tabs>
        <w:spacing w:after="0" w:line="240" w:lineRule="auto"/>
        <w:jc w:val="both"/>
        <w:rPr>
          <w:rFonts w:ascii="Arial" w:hAnsi="Arial" w:cs="Arial"/>
          <w:b/>
        </w:rPr>
      </w:pPr>
      <w:r w:rsidRPr="00FE18B7">
        <w:rPr>
          <w:rFonts w:ascii="Arial" w:hAnsi="Arial" w:cs="Arial"/>
          <w:b/>
        </w:rPr>
        <w:t>P</w:t>
      </w:r>
      <w:r w:rsidR="008D6675" w:rsidRPr="00FE18B7">
        <w:rPr>
          <w:rFonts w:ascii="Arial" w:hAnsi="Arial" w:cs="Arial"/>
          <w:b/>
        </w:rPr>
        <w:t>ara efectos de entender como separar las horas que exceden los límites de la legislación laboral:</w:t>
      </w:r>
    </w:p>
    <w:p w:rsidR="008D6675" w:rsidRPr="00E576D9" w:rsidRDefault="008D6675" w:rsidP="009F6E70">
      <w:pPr>
        <w:tabs>
          <w:tab w:val="num" w:pos="720"/>
        </w:tabs>
        <w:spacing w:after="0" w:line="240" w:lineRule="auto"/>
        <w:jc w:val="both"/>
        <w:rPr>
          <w:rFonts w:ascii="Arial" w:hAnsi="Arial" w:cs="Arial"/>
        </w:rPr>
      </w:pPr>
    </w:p>
    <w:p w:rsidR="008D6675" w:rsidRPr="00E576D9" w:rsidRDefault="008D6675" w:rsidP="009F6E70">
      <w:pPr>
        <w:spacing w:after="0" w:line="240" w:lineRule="auto"/>
        <w:jc w:val="both"/>
        <w:rPr>
          <w:rFonts w:ascii="Arial" w:hAnsi="Arial" w:cs="Arial"/>
        </w:rPr>
      </w:pPr>
      <w:r w:rsidRPr="00E576D9">
        <w:rPr>
          <w:rFonts w:ascii="Arial" w:hAnsi="Arial" w:cs="Arial"/>
        </w:rPr>
        <w:t>El Art. 66° LFT determina que por causas extraordinarias se puede prolongar la jornada de trabajo, sin que excedan de 3 horas diarias ni de 3 veces a la semana.</w:t>
      </w:r>
    </w:p>
    <w:p w:rsidR="008D6675" w:rsidRPr="00445662" w:rsidRDefault="008D6675" w:rsidP="009F6E70">
      <w:pPr>
        <w:tabs>
          <w:tab w:val="num" w:pos="720"/>
        </w:tabs>
        <w:spacing w:after="0" w:line="240" w:lineRule="auto"/>
        <w:jc w:val="both"/>
        <w:rPr>
          <w:rFonts w:ascii="Arial" w:hAnsi="Arial" w:cs="Arial"/>
        </w:rPr>
      </w:pPr>
    </w:p>
    <w:p w:rsidR="008D6675" w:rsidRPr="00445662" w:rsidRDefault="00FE18B7" w:rsidP="009F6E70">
      <w:pPr>
        <w:tabs>
          <w:tab w:val="num" w:pos="720"/>
        </w:tabs>
        <w:spacing w:after="0" w:line="240" w:lineRule="auto"/>
        <w:jc w:val="both"/>
        <w:rPr>
          <w:rFonts w:ascii="Arial" w:hAnsi="Arial" w:cs="Arial"/>
        </w:rPr>
      </w:pPr>
      <w:r>
        <w:rPr>
          <w:rFonts w:ascii="Arial" w:hAnsi="Arial" w:cs="Arial"/>
        </w:rPr>
        <w:t>E</w:t>
      </w:r>
      <w:r w:rsidR="008D6675" w:rsidRPr="00445662">
        <w:rPr>
          <w:rFonts w:ascii="Arial" w:hAnsi="Arial" w:cs="Arial"/>
        </w:rPr>
        <w:t>jemplo, la primera semana presenta un exceso en el límite diario (jueves), y otro en el límite semanal (viernes).</w:t>
      </w:r>
    </w:p>
    <w:p w:rsidR="008D6675" w:rsidRPr="00445662" w:rsidRDefault="008D6675" w:rsidP="009F6E70">
      <w:pPr>
        <w:tabs>
          <w:tab w:val="num" w:pos="720"/>
        </w:tabs>
        <w:spacing w:after="0" w:line="240" w:lineRule="auto"/>
        <w:jc w:val="both"/>
        <w:rPr>
          <w:rFonts w:ascii="Arial" w:hAnsi="Arial" w:cs="Arial"/>
        </w:rPr>
      </w:pPr>
      <w:r w:rsidRPr="00E576D9">
        <w:rPr>
          <w:rFonts w:ascii="Arial" w:hAnsi="Arial" w:cs="Arial"/>
        </w:rPr>
        <w:t>La segunda semana presenta sólo un exceso en el límite diario (lunes) pero no se paga al triple.</w:t>
      </w: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La tercera semana presenta dos excesos en el límite semanal (jueves y viernes).</w:t>
      </w:r>
    </w:p>
    <w:p w:rsidR="008D6675" w:rsidRPr="00445662" w:rsidRDefault="008D6675" w:rsidP="009F6E70">
      <w:pPr>
        <w:tabs>
          <w:tab w:val="num" w:pos="720"/>
        </w:tabs>
        <w:spacing w:after="0" w:line="240" w:lineRule="auto"/>
        <w:jc w:val="both"/>
        <w:rPr>
          <w:rFonts w:ascii="Arial" w:hAnsi="Arial" w:cs="Arial"/>
        </w:rPr>
      </w:pPr>
      <w:r w:rsidRPr="00445662">
        <w:rPr>
          <w:rFonts w:ascii="Arial" w:hAnsi="Arial" w:cs="Arial"/>
        </w:rPr>
        <w:t>La cuarta semana no presenta excedentes</w:t>
      </w:r>
      <w:r w:rsidR="00FE18B7">
        <w:rPr>
          <w:rFonts w:ascii="Arial" w:hAnsi="Arial" w:cs="Arial"/>
        </w:rPr>
        <w:t xml:space="preserve"> en el límite diario, pero sí</w:t>
      </w:r>
      <w:r w:rsidRPr="00445662">
        <w:rPr>
          <w:rFonts w:ascii="Arial" w:hAnsi="Arial" w:cs="Arial"/>
        </w:rPr>
        <w:t xml:space="preserve"> en el semanal (viernes).</w:t>
      </w:r>
    </w:p>
    <w:p w:rsidR="008D6675" w:rsidRPr="00445662" w:rsidRDefault="008D6675" w:rsidP="009F6E70">
      <w:pPr>
        <w:spacing w:after="0" w:line="240" w:lineRule="auto"/>
        <w:jc w:val="both"/>
        <w:rPr>
          <w:rFonts w:ascii="Arial" w:hAnsi="Arial" w:cs="Arial"/>
          <w:highlight w:val="yellow"/>
        </w:rPr>
      </w:pPr>
    </w:p>
    <w:p w:rsidR="008D6675" w:rsidRDefault="008D6675" w:rsidP="009F6E70">
      <w:pPr>
        <w:spacing w:after="0" w:line="240" w:lineRule="auto"/>
        <w:jc w:val="both"/>
        <w:rPr>
          <w:rFonts w:ascii="Arial" w:hAnsi="Arial" w:cs="Arial"/>
        </w:rPr>
      </w:pPr>
      <w:r w:rsidRPr="00E576D9">
        <w:rPr>
          <w:rFonts w:ascii="Arial" w:hAnsi="Arial" w:cs="Arial"/>
        </w:rPr>
        <w:t>Entonces, la distribución del costo en base a los límites de la legislación laboral son:</w:t>
      </w:r>
    </w:p>
    <w:p w:rsidR="008D6675" w:rsidRDefault="008D6675" w:rsidP="009F6E70">
      <w:pPr>
        <w:spacing w:after="0" w:line="240" w:lineRule="auto"/>
        <w:jc w:val="both"/>
        <w:rPr>
          <w:rFonts w:ascii="Arial" w:hAnsi="Arial" w:cs="Arial"/>
        </w:rPr>
      </w:pPr>
    </w:p>
    <w:p w:rsidR="008D6675" w:rsidRPr="00E576D9"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center"/>
        <w:rPr>
          <w:rFonts w:ascii="Arial" w:hAnsi="Arial" w:cs="Arial"/>
          <w:highlight w:val="yellow"/>
        </w:rPr>
      </w:pPr>
      <w:r w:rsidRPr="00445662">
        <w:rPr>
          <w:rFonts w:ascii="Arial" w:hAnsi="Arial" w:cs="Arial"/>
          <w:noProof/>
          <w:lang w:eastAsia="es-MX"/>
        </w:rPr>
        <w:drawing>
          <wp:inline distT="0" distB="0" distL="0" distR="0">
            <wp:extent cx="3024073" cy="2310782"/>
            <wp:effectExtent l="19050" t="0" r="4877"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031886" cy="2316752"/>
                    </a:xfrm>
                    <a:prstGeom prst="rect">
                      <a:avLst/>
                    </a:prstGeom>
                    <a:noFill/>
                    <a:ln w="9525">
                      <a:noFill/>
                      <a:miter lim="800000"/>
                      <a:headEnd/>
                      <a:tailEnd/>
                    </a:ln>
                  </pic:spPr>
                </pic:pic>
              </a:graphicData>
            </a:graphic>
          </wp:inline>
        </w:drawing>
      </w:r>
    </w:p>
    <w:p w:rsidR="008D6675" w:rsidRPr="00445662" w:rsidRDefault="008D6675" w:rsidP="009F6E70">
      <w:pPr>
        <w:pStyle w:val="ROMANOS1"/>
        <w:spacing w:after="0" w:line="240" w:lineRule="auto"/>
        <w:ind w:left="0" w:firstLine="0"/>
        <w:rPr>
          <w:rFonts w:cs="Arial"/>
          <w:sz w:val="22"/>
          <w:szCs w:val="22"/>
        </w:rPr>
      </w:pPr>
    </w:p>
    <w:p w:rsidR="008D6675" w:rsidRPr="00445662" w:rsidRDefault="008D6675" w:rsidP="009F6E70">
      <w:pPr>
        <w:pStyle w:val="ROMANOS1"/>
        <w:spacing w:after="0" w:line="240" w:lineRule="auto"/>
        <w:ind w:left="0" w:firstLine="0"/>
        <w:rPr>
          <w:rFonts w:cs="Arial"/>
          <w:sz w:val="22"/>
          <w:szCs w:val="22"/>
        </w:rPr>
      </w:pPr>
    </w:p>
    <w:p w:rsidR="008D6675" w:rsidRPr="00445662" w:rsidRDefault="008D6675" w:rsidP="009F6E70">
      <w:pPr>
        <w:spacing w:after="0" w:line="240" w:lineRule="auto"/>
        <w:jc w:val="both"/>
        <w:rPr>
          <w:rFonts w:ascii="Arial" w:hAnsi="Arial" w:cs="Arial"/>
          <w:b/>
        </w:rPr>
      </w:pPr>
      <w:r w:rsidRPr="00445662">
        <w:rPr>
          <w:rFonts w:ascii="Arial" w:hAnsi="Arial" w:cs="Arial"/>
          <w:b/>
        </w:rPr>
        <w:t xml:space="preserve">Integración al SBC según </w:t>
      </w:r>
      <w:smartTag w:uri="urn:schemas-microsoft-com:office:smarttags" w:element="PersonName">
        <w:smartTagPr>
          <w:attr w:name="ProductID" w:val="la Ley"/>
        </w:smartTagPr>
        <w:r w:rsidRPr="00445662">
          <w:rPr>
            <w:rFonts w:ascii="Arial" w:hAnsi="Arial" w:cs="Arial"/>
            <w:b/>
          </w:rPr>
          <w:t>la Ley</w:t>
        </w:r>
      </w:smartTag>
      <w:r w:rsidRPr="00445662">
        <w:rPr>
          <w:rFonts w:ascii="Arial" w:hAnsi="Arial" w:cs="Arial"/>
          <w:b/>
        </w:rPr>
        <w:t xml:space="preserve"> del Seguro Social</w:t>
      </w:r>
    </w:p>
    <w:p w:rsidR="008D6675" w:rsidRPr="00445662" w:rsidRDefault="008D6675" w:rsidP="009F6E70">
      <w:pPr>
        <w:spacing w:after="0" w:line="240" w:lineRule="auto"/>
        <w:jc w:val="both"/>
        <w:rPr>
          <w:rFonts w:ascii="Arial" w:hAnsi="Arial" w:cs="Arial"/>
          <w:b/>
        </w:rPr>
      </w:pPr>
    </w:p>
    <w:p w:rsidR="008D6675" w:rsidRPr="00445662" w:rsidRDefault="00FE18B7" w:rsidP="009F6E70">
      <w:pPr>
        <w:pStyle w:val="ROMANOS1"/>
        <w:spacing w:after="0" w:line="240" w:lineRule="auto"/>
        <w:ind w:left="0" w:firstLine="0"/>
        <w:rPr>
          <w:rFonts w:cs="Arial"/>
          <w:sz w:val="22"/>
          <w:szCs w:val="22"/>
        </w:rPr>
      </w:pPr>
      <w:r>
        <w:rPr>
          <w:rFonts w:cs="Arial"/>
          <w:sz w:val="22"/>
          <w:szCs w:val="22"/>
        </w:rPr>
        <w:t>El artí</w:t>
      </w:r>
      <w:r w:rsidR="008D6675" w:rsidRPr="00E576D9">
        <w:rPr>
          <w:rFonts w:cs="Arial"/>
          <w:sz w:val="22"/>
          <w:szCs w:val="22"/>
        </w:rPr>
        <w:t xml:space="preserve">culo 27 LSS excluye para integrarse al SBC “Fr. </w:t>
      </w:r>
      <w:r w:rsidR="008D6675" w:rsidRPr="00E576D9">
        <w:rPr>
          <w:rFonts w:cs="Arial"/>
          <w:b/>
          <w:bCs/>
          <w:sz w:val="22"/>
          <w:szCs w:val="22"/>
        </w:rPr>
        <w:t xml:space="preserve">IX. </w:t>
      </w:r>
      <w:r w:rsidR="008D6675" w:rsidRPr="00E576D9">
        <w:rPr>
          <w:rFonts w:cs="Arial"/>
          <w:sz w:val="22"/>
          <w:szCs w:val="22"/>
        </w:rPr>
        <w:t xml:space="preserve">El tiempo extraordinario </w:t>
      </w:r>
      <w:r w:rsidR="008D6675" w:rsidRPr="00E576D9">
        <w:rPr>
          <w:rFonts w:cs="Arial"/>
          <w:b/>
          <w:sz w:val="22"/>
          <w:szCs w:val="22"/>
        </w:rPr>
        <w:t>dentro de los márgenes señalados en la Ley Federal del Trabajo”;</w:t>
      </w:r>
      <w:r w:rsidR="008D6675" w:rsidRPr="00E576D9">
        <w:rPr>
          <w:rFonts w:cs="Arial"/>
          <w:sz w:val="22"/>
          <w:szCs w:val="22"/>
        </w:rPr>
        <w:t xml:space="preserve"> por lo tanto, serán integrantes al SBC, las cantidades bajo la columna señalada como “Excedentes”, que son las cantidades correspondientes a las horas extra que excedieron los limites diario o semanal (600 + 300).</w:t>
      </w:r>
    </w:p>
    <w:p w:rsidR="008D6675" w:rsidRPr="00445662" w:rsidRDefault="008D6675" w:rsidP="009F6E70">
      <w:pPr>
        <w:spacing w:after="0" w:line="240" w:lineRule="auto"/>
        <w:jc w:val="both"/>
        <w:rPr>
          <w:rFonts w:ascii="Arial" w:hAnsi="Arial" w:cs="Arial"/>
        </w:rPr>
      </w:pPr>
    </w:p>
    <w:p w:rsidR="008D6675" w:rsidRPr="00445662" w:rsidRDefault="008D6675" w:rsidP="009F6E70">
      <w:pPr>
        <w:spacing w:after="0" w:line="240" w:lineRule="auto"/>
        <w:jc w:val="both"/>
        <w:rPr>
          <w:rFonts w:ascii="Arial" w:hAnsi="Arial" w:cs="Arial"/>
        </w:rPr>
      </w:pPr>
    </w:p>
    <w:p w:rsidR="008D6675" w:rsidRPr="00445662" w:rsidRDefault="008645B1" w:rsidP="009F6E70">
      <w:pPr>
        <w:spacing w:after="0" w:line="240" w:lineRule="auto"/>
        <w:jc w:val="both"/>
        <w:rPr>
          <w:rFonts w:ascii="Arial" w:hAnsi="Arial" w:cs="Arial"/>
        </w:rPr>
      </w:pPr>
      <w:r>
        <w:rPr>
          <w:rFonts w:ascii="Arial" w:hAnsi="Arial" w:cs="Arial"/>
          <w:noProof/>
          <w:lang w:eastAsia="es-MX"/>
        </w:rPr>
        <w:pict>
          <v:shapetype id="_x0000_t202" coordsize="21600,21600" o:spt="202" path="m,l,21600r21600,l21600,xe">
            <v:stroke joinstyle="miter"/>
            <v:path gradientshapeok="t" o:connecttype="rect"/>
          </v:shapetype>
          <v:shape id="_x0000_s1026" type="#_x0000_t202" style="position:absolute;left:0;text-align:left;margin-left:123.4pt;margin-top:1.55pt;width:218.7pt;height:49.55pt;z-index:251660288;mso-width-relative:margin;mso-height-relative:margin">
            <v:textbox>
              <w:txbxContent>
                <w:tbl>
                  <w:tblPr>
                    <w:tblW w:w="3460" w:type="dxa"/>
                    <w:jc w:val="center"/>
                    <w:tblInd w:w="55" w:type="dxa"/>
                    <w:tblCellMar>
                      <w:left w:w="70" w:type="dxa"/>
                      <w:right w:w="70" w:type="dxa"/>
                    </w:tblCellMar>
                    <w:tblLook w:val="0000"/>
                  </w:tblPr>
                  <w:tblGrid>
                    <w:gridCol w:w="391"/>
                    <w:gridCol w:w="2133"/>
                    <w:gridCol w:w="936"/>
                  </w:tblGrid>
                  <w:tr w:rsidR="00FE18B7" w:rsidRPr="001839DC" w:rsidTr="008D6675">
                    <w:trPr>
                      <w:trHeight w:val="255"/>
                      <w:jc w:val="center"/>
                    </w:trPr>
                    <w:tc>
                      <w:tcPr>
                        <w:tcW w:w="391"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b/>
                            <w:bCs/>
                            <w:sz w:val="16"/>
                            <w:szCs w:val="16"/>
                          </w:rPr>
                        </w:pPr>
                      </w:p>
                    </w:tc>
                    <w:tc>
                      <w:tcPr>
                        <w:tcW w:w="2133"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sz w:val="16"/>
                            <w:szCs w:val="16"/>
                          </w:rPr>
                        </w:pPr>
                        <w:r w:rsidRPr="001839DC">
                          <w:rPr>
                            <w:rFonts w:ascii="Arial" w:hAnsi="Arial" w:cs="Arial"/>
                            <w:sz w:val="16"/>
                            <w:szCs w:val="16"/>
                          </w:rPr>
                          <w:t>Total tiempo extraordinario</w:t>
                        </w:r>
                      </w:p>
                    </w:tc>
                    <w:tc>
                      <w:tcPr>
                        <w:tcW w:w="936" w:type="dxa"/>
                        <w:tcBorders>
                          <w:top w:val="nil"/>
                          <w:left w:val="nil"/>
                          <w:bottom w:val="nil"/>
                          <w:right w:val="nil"/>
                        </w:tcBorders>
                        <w:shd w:val="clear" w:color="auto" w:fill="auto"/>
                        <w:noWrap/>
                        <w:vAlign w:val="bottom"/>
                      </w:tcPr>
                      <w:p w:rsidR="00FE18B7" w:rsidRPr="001839DC" w:rsidRDefault="00FE18B7" w:rsidP="008D6675">
                        <w:pPr>
                          <w:spacing w:after="100" w:afterAutospacing="1"/>
                          <w:jc w:val="right"/>
                          <w:rPr>
                            <w:rFonts w:ascii="Arial" w:hAnsi="Arial" w:cs="Arial"/>
                            <w:sz w:val="16"/>
                            <w:szCs w:val="16"/>
                          </w:rPr>
                        </w:pPr>
                        <w:r w:rsidRPr="001839DC">
                          <w:rPr>
                            <w:rFonts w:ascii="Arial" w:hAnsi="Arial" w:cs="Arial"/>
                            <w:sz w:val="16"/>
                            <w:szCs w:val="16"/>
                          </w:rPr>
                          <w:t>900.00</w:t>
                        </w:r>
                      </w:p>
                    </w:tc>
                  </w:tr>
                  <w:tr w:rsidR="00FE18B7" w:rsidRPr="001839DC" w:rsidTr="008D6675">
                    <w:trPr>
                      <w:trHeight w:val="255"/>
                      <w:jc w:val="center"/>
                    </w:trPr>
                    <w:tc>
                      <w:tcPr>
                        <w:tcW w:w="391"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b/>
                            <w:bCs/>
                            <w:sz w:val="16"/>
                            <w:szCs w:val="16"/>
                          </w:rPr>
                        </w:pPr>
                        <w:r w:rsidRPr="001839DC">
                          <w:rPr>
                            <w:rFonts w:ascii="Arial" w:hAnsi="Arial" w:cs="Arial"/>
                            <w:b/>
                            <w:bCs/>
                            <w:sz w:val="16"/>
                            <w:szCs w:val="16"/>
                          </w:rPr>
                          <w:t xml:space="preserve"> /</w:t>
                        </w:r>
                      </w:p>
                    </w:tc>
                    <w:tc>
                      <w:tcPr>
                        <w:tcW w:w="2133"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sz w:val="16"/>
                            <w:szCs w:val="16"/>
                          </w:rPr>
                        </w:pPr>
                        <w:r w:rsidRPr="001839DC">
                          <w:rPr>
                            <w:rFonts w:ascii="Arial" w:hAnsi="Arial" w:cs="Arial"/>
                            <w:sz w:val="16"/>
                            <w:szCs w:val="16"/>
                          </w:rPr>
                          <w:t>Días del mes</w:t>
                        </w:r>
                      </w:p>
                    </w:tc>
                    <w:tc>
                      <w:tcPr>
                        <w:tcW w:w="936" w:type="dxa"/>
                        <w:tcBorders>
                          <w:top w:val="nil"/>
                          <w:left w:val="nil"/>
                          <w:bottom w:val="single" w:sz="4" w:space="0" w:color="auto"/>
                          <w:right w:val="nil"/>
                        </w:tcBorders>
                        <w:shd w:val="clear" w:color="auto" w:fill="auto"/>
                        <w:noWrap/>
                        <w:vAlign w:val="bottom"/>
                      </w:tcPr>
                      <w:p w:rsidR="00FE18B7" w:rsidRPr="001839DC" w:rsidRDefault="00FE18B7" w:rsidP="008D6675">
                        <w:pPr>
                          <w:spacing w:after="100" w:afterAutospacing="1"/>
                          <w:jc w:val="right"/>
                          <w:rPr>
                            <w:rFonts w:ascii="Arial" w:hAnsi="Arial" w:cs="Arial"/>
                            <w:sz w:val="16"/>
                            <w:szCs w:val="16"/>
                          </w:rPr>
                        </w:pPr>
                        <w:r w:rsidRPr="001839DC">
                          <w:rPr>
                            <w:rFonts w:ascii="Arial" w:hAnsi="Arial" w:cs="Arial"/>
                            <w:sz w:val="16"/>
                            <w:szCs w:val="16"/>
                          </w:rPr>
                          <w:t>30</w:t>
                        </w:r>
                      </w:p>
                    </w:tc>
                  </w:tr>
                  <w:tr w:rsidR="00FE18B7" w:rsidRPr="001839DC" w:rsidTr="008D6675">
                    <w:trPr>
                      <w:trHeight w:val="255"/>
                      <w:jc w:val="center"/>
                    </w:trPr>
                    <w:tc>
                      <w:tcPr>
                        <w:tcW w:w="391"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b/>
                            <w:bCs/>
                            <w:sz w:val="16"/>
                            <w:szCs w:val="16"/>
                          </w:rPr>
                        </w:pPr>
                        <w:r w:rsidRPr="001839DC">
                          <w:rPr>
                            <w:rFonts w:ascii="Arial" w:hAnsi="Arial" w:cs="Arial"/>
                            <w:b/>
                            <w:bCs/>
                            <w:sz w:val="16"/>
                            <w:szCs w:val="16"/>
                          </w:rPr>
                          <w:t>=</w:t>
                        </w:r>
                      </w:p>
                    </w:tc>
                    <w:tc>
                      <w:tcPr>
                        <w:tcW w:w="2133" w:type="dxa"/>
                        <w:tcBorders>
                          <w:top w:val="nil"/>
                          <w:left w:val="nil"/>
                          <w:bottom w:val="nil"/>
                          <w:right w:val="nil"/>
                        </w:tcBorders>
                        <w:shd w:val="clear" w:color="auto" w:fill="auto"/>
                        <w:noWrap/>
                        <w:vAlign w:val="bottom"/>
                      </w:tcPr>
                      <w:p w:rsidR="00FE18B7" w:rsidRPr="001839DC" w:rsidRDefault="00FE18B7" w:rsidP="008D6675">
                        <w:pPr>
                          <w:spacing w:after="100" w:afterAutospacing="1"/>
                          <w:rPr>
                            <w:rFonts w:ascii="Arial" w:hAnsi="Arial" w:cs="Arial"/>
                            <w:b/>
                            <w:sz w:val="16"/>
                            <w:szCs w:val="16"/>
                          </w:rPr>
                        </w:pPr>
                        <w:r w:rsidRPr="001839DC">
                          <w:rPr>
                            <w:rFonts w:ascii="Arial" w:hAnsi="Arial" w:cs="Arial"/>
                            <w:b/>
                            <w:sz w:val="16"/>
                            <w:szCs w:val="16"/>
                          </w:rPr>
                          <w:t>Integración al SBC</w:t>
                        </w:r>
                      </w:p>
                    </w:tc>
                    <w:tc>
                      <w:tcPr>
                        <w:tcW w:w="936" w:type="dxa"/>
                        <w:tcBorders>
                          <w:top w:val="nil"/>
                          <w:left w:val="nil"/>
                          <w:bottom w:val="nil"/>
                          <w:right w:val="nil"/>
                        </w:tcBorders>
                        <w:shd w:val="clear" w:color="auto" w:fill="auto"/>
                        <w:noWrap/>
                        <w:vAlign w:val="bottom"/>
                      </w:tcPr>
                      <w:p w:rsidR="00FE18B7" w:rsidRPr="001839DC" w:rsidRDefault="00FE18B7" w:rsidP="00E87251">
                        <w:pPr>
                          <w:spacing w:after="100" w:afterAutospacing="1"/>
                          <w:jc w:val="right"/>
                          <w:rPr>
                            <w:rFonts w:ascii="Arial" w:hAnsi="Arial" w:cs="Arial"/>
                            <w:b/>
                            <w:bCs/>
                            <w:sz w:val="16"/>
                            <w:szCs w:val="16"/>
                          </w:rPr>
                        </w:pPr>
                        <w:r w:rsidRPr="001839DC">
                          <w:rPr>
                            <w:rFonts w:ascii="Arial" w:hAnsi="Arial" w:cs="Arial"/>
                            <w:b/>
                            <w:bCs/>
                            <w:sz w:val="16"/>
                            <w:szCs w:val="16"/>
                          </w:rPr>
                          <w:t>30.00</w:t>
                        </w:r>
                      </w:p>
                    </w:tc>
                  </w:tr>
                </w:tbl>
                <w:p w:rsidR="00FE18B7" w:rsidRPr="001839DC" w:rsidRDefault="00FE18B7" w:rsidP="008D6675">
                  <w:pPr>
                    <w:spacing w:after="100" w:afterAutospacing="1"/>
                    <w:rPr>
                      <w:sz w:val="16"/>
                      <w:szCs w:val="16"/>
                    </w:rPr>
                  </w:pPr>
                </w:p>
              </w:txbxContent>
            </v:textbox>
          </v:shape>
        </w:pict>
      </w:r>
    </w:p>
    <w:p w:rsidR="008D6675" w:rsidRPr="00445662" w:rsidRDefault="008D6675" w:rsidP="009F6E70">
      <w:pPr>
        <w:spacing w:after="0" w:line="240" w:lineRule="auto"/>
        <w:jc w:val="both"/>
        <w:rPr>
          <w:rFonts w:ascii="Arial" w:hAnsi="Arial" w:cs="Arial"/>
        </w:rPr>
      </w:pPr>
    </w:p>
    <w:p w:rsidR="008D6675" w:rsidRDefault="008D6675" w:rsidP="009F6E70">
      <w:pPr>
        <w:spacing w:after="0" w:line="240" w:lineRule="auto"/>
        <w:jc w:val="both"/>
        <w:rPr>
          <w:rFonts w:ascii="Arial" w:hAnsi="Arial" w:cs="Arial"/>
          <w:b/>
        </w:rPr>
      </w:pPr>
    </w:p>
    <w:p w:rsidR="008D6675" w:rsidRDefault="008D6675" w:rsidP="009F6E70">
      <w:pPr>
        <w:spacing w:after="0" w:line="240" w:lineRule="auto"/>
        <w:jc w:val="both"/>
        <w:rPr>
          <w:rFonts w:ascii="Arial" w:hAnsi="Arial" w:cs="Arial"/>
          <w:b/>
        </w:rPr>
      </w:pPr>
    </w:p>
    <w:p w:rsidR="008D6675" w:rsidRDefault="008D6675" w:rsidP="009F6E70">
      <w:pPr>
        <w:spacing w:after="0" w:line="240" w:lineRule="auto"/>
        <w:jc w:val="both"/>
        <w:rPr>
          <w:rFonts w:ascii="Arial" w:hAnsi="Arial" w:cs="Arial"/>
          <w:b/>
        </w:rPr>
      </w:pPr>
    </w:p>
    <w:p w:rsidR="008D6675" w:rsidRDefault="008D6675" w:rsidP="009F6E70">
      <w:pPr>
        <w:spacing w:after="0" w:line="240" w:lineRule="auto"/>
        <w:jc w:val="both"/>
        <w:rPr>
          <w:rFonts w:ascii="Arial" w:hAnsi="Arial" w:cs="Arial"/>
          <w:b/>
        </w:rPr>
      </w:pPr>
    </w:p>
    <w:p w:rsidR="008D6675" w:rsidRDefault="008D6675" w:rsidP="009F6E70">
      <w:pPr>
        <w:spacing w:after="0" w:line="240" w:lineRule="auto"/>
        <w:jc w:val="both"/>
        <w:rPr>
          <w:rFonts w:ascii="Arial" w:hAnsi="Arial" w:cs="Arial"/>
          <w:b/>
        </w:rPr>
      </w:pPr>
    </w:p>
    <w:p w:rsidR="008D6675" w:rsidRDefault="008D6675" w:rsidP="009F6E70">
      <w:pPr>
        <w:spacing w:after="0" w:line="240" w:lineRule="auto"/>
        <w:jc w:val="both"/>
        <w:rPr>
          <w:rFonts w:ascii="Arial" w:hAnsi="Arial" w:cs="Arial"/>
          <w:b/>
        </w:rPr>
      </w:pPr>
      <w:r w:rsidRPr="00445662">
        <w:rPr>
          <w:rFonts w:ascii="Arial" w:hAnsi="Arial" w:cs="Arial"/>
          <w:b/>
        </w:rPr>
        <w:t>Calculo de la Base gravable para efectos del ISR</w:t>
      </w:r>
    </w:p>
    <w:p w:rsidR="008D6675" w:rsidRPr="00DB01C8" w:rsidRDefault="008D6675" w:rsidP="009F6E70">
      <w:pPr>
        <w:spacing w:after="0" w:line="240" w:lineRule="auto"/>
        <w:jc w:val="both"/>
        <w:rPr>
          <w:rFonts w:ascii="Arial" w:hAnsi="Arial" w:cs="Arial"/>
          <w:b/>
          <w:sz w:val="20"/>
          <w:szCs w:val="20"/>
        </w:rPr>
      </w:pPr>
    </w:p>
    <w:p w:rsidR="008D6675" w:rsidRPr="00DB01C8" w:rsidRDefault="008D6675" w:rsidP="009F6E70">
      <w:pPr>
        <w:autoSpaceDE w:val="0"/>
        <w:autoSpaceDN w:val="0"/>
        <w:adjustRightInd w:val="0"/>
        <w:spacing w:after="0" w:line="240" w:lineRule="auto"/>
        <w:jc w:val="both"/>
        <w:rPr>
          <w:rFonts w:ascii="Arial" w:hAnsi="Arial" w:cs="Arial"/>
          <w:sz w:val="20"/>
          <w:szCs w:val="20"/>
        </w:rPr>
      </w:pPr>
      <w:r w:rsidRPr="00DB01C8">
        <w:rPr>
          <w:rFonts w:ascii="Arial" w:eastAsia="Times New Roman" w:hAnsi="Arial" w:cs="Arial"/>
          <w:sz w:val="20"/>
          <w:szCs w:val="20"/>
          <w:lang w:eastAsia="es-ES"/>
        </w:rPr>
        <w:t xml:space="preserve">De acuerdo a la Ley del ISR (Art. 109 Fr. I LISR), están exentas </w:t>
      </w:r>
      <w:r w:rsidRPr="00DB01C8">
        <w:rPr>
          <w:rFonts w:ascii="Arial" w:hAnsi="Arial" w:cs="Arial"/>
          <w:sz w:val="20"/>
          <w:szCs w:val="20"/>
        </w:rPr>
        <w:t>las remuneraciones a los trabajadores del salario mínimo por concepto de tiempo extraordinario o de prestación de servicios que se realice en los días de descanso sin disfrutar de otros en sustitución, hasta el límite establecido en la legislación laboral.</w:t>
      </w:r>
    </w:p>
    <w:p w:rsidR="008D6675" w:rsidRPr="00445662" w:rsidRDefault="008D6675" w:rsidP="009F6E70">
      <w:pPr>
        <w:autoSpaceDE w:val="0"/>
        <w:autoSpaceDN w:val="0"/>
        <w:adjustRightInd w:val="0"/>
        <w:spacing w:after="0" w:line="240" w:lineRule="auto"/>
        <w:jc w:val="both"/>
        <w:rPr>
          <w:rFonts w:ascii="Arial" w:hAnsi="Arial" w:cs="Arial"/>
          <w:sz w:val="20"/>
        </w:rPr>
      </w:pPr>
    </w:p>
    <w:p w:rsidR="008D6675" w:rsidRPr="00445662" w:rsidRDefault="008D6675" w:rsidP="009F6E70">
      <w:pPr>
        <w:autoSpaceDE w:val="0"/>
        <w:autoSpaceDN w:val="0"/>
        <w:adjustRightInd w:val="0"/>
        <w:spacing w:after="0" w:line="240" w:lineRule="auto"/>
        <w:jc w:val="both"/>
        <w:rPr>
          <w:rFonts w:ascii="Arial" w:hAnsi="Arial" w:cs="Arial"/>
          <w:sz w:val="20"/>
        </w:rPr>
      </w:pPr>
      <w:r w:rsidRPr="00445662">
        <w:rPr>
          <w:rFonts w:ascii="Arial" w:hAnsi="Arial" w:cs="Arial"/>
          <w:sz w:val="20"/>
        </w:rPr>
        <w:t xml:space="preserve">Quienes perciban </w:t>
      </w:r>
      <w:r w:rsidR="00476DB1" w:rsidRPr="00445662">
        <w:rPr>
          <w:rFonts w:ascii="Arial" w:hAnsi="Arial" w:cs="Arial"/>
          <w:sz w:val="20"/>
        </w:rPr>
        <w:t>más</w:t>
      </w:r>
      <w:r w:rsidRPr="00445662">
        <w:rPr>
          <w:rFonts w:ascii="Arial" w:hAnsi="Arial" w:cs="Arial"/>
          <w:sz w:val="20"/>
        </w:rPr>
        <w:t xml:space="preserve"> del salario mínimo, tendrán exento el 50% de las remune</w:t>
      </w:r>
      <w:r w:rsidR="00476DB1">
        <w:rPr>
          <w:rFonts w:ascii="Arial" w:hAnsi="Arial" w:cs="Arial"/>
          <w:sz w:val="20"/>
        </w:rPr>
        <w:t>raciones mencionadas y sin que e</w:t>
      </w:r>
      <w:r w:rsidRPr="00445662">
        <w:rPr>
          <w:rFonts w:ascii="Arial" w:hAnsi="Arial" w:cs="Arial"/>
          <w:sz w:val="20"/>
        </w:rPr>
        <w:t>sta exención exceda de 5 veces el salario mínimo general del área geográfica del trabajador por cada semana de servicios.</w:t>
      </w:r>
    </w:p>
    <w:p w:rsidR="008D6675" w:rsidRPr="00445662" w:rsidRDefault="008D6675" w:rsidP="009F6E70">
      <w:pPr>
        <w:autoSpaceDE w:val="0"/>
        <w:autoSpaceDN w:val="0"/>
        <w:adjustRightInd w:val="0"/>
        <w:spacing w:after="0" w:line="240" w:lineRule="auto"/>
        <w:jc w:val="both"/>
        <w:rPr>
          <w:rFonts w:ascii="Arial" w:hAnsi="Arial" w:cs="Arial"/>
          <w:sz w:val="20"/>
        </w:rPr>
      </w:pPr>
    </w:p>
    <w:p w:rsidR="008D6675" w:rsidRDefault="008D6675" w:rsidP="009F6E70">
      <w:pPr>
        <w:autoSpaceDE w:val="0"/>
        <w:autoSpaceDN w:val="0"/>
        <w:adjustRightInd w:val="0"/>
        <w:spacing w:after="0" w:line="240" w:lineRule="auto"/>
        <w:jc w:val="both"/>
        <w:rPr>
          <w:rFonts w:ascii="Arial" w:hAnsi="Arial" w:cs="Arial"/>
          <w:sz w:val="20"/>
        </w:rPr>
      </w:pPr>
      <w:r w:rsidRPr="00445662">
        <w:rPr>
          <w:rFonts w:ascii="Arial" w:hAnsi="Arial" w:cs="Arial"/>
          <w:sz w:val="20"/>
        </w:rPr>
        <w:t>Este tratamiento implica además de separar las ho</w:t>
      </w:r>
      <w:r w:rsidR="00476DB1">
        <w:rPr>
          <w:rFonts w:ascii="Arial" w:hAnsi="Arial" w:cs="Arial"/>
          <w:sz w:val="20"/>
        </w:rPr>
        <w:t xml:space="preserve">ras que exceden de los limites  </w:t>
      </w:r>
      <w:r w:rsidRPr="00445662">
        <w:rPr>
          <w:rFonts w:ascii="Arial" w:hAnsi="Arial" w:cs="Arial"/>
          <w:sz w:val="20"/>
        </w:rPr>
        <w:t>revistos, también hay que considerar que hay un límite exento, que puede ser menor que el permitido en la ley federal del trabajo. Ejemplificando</w:t>
      </w:r>
      <w:r w:rsidR="00DB01C8">
        <w:rPr>
          <w:rFonts w:ascii="Arial" w:hAnsi="Arial" w:cs="Arial"/>
          <w:sz w:val="20"/>
        </w:rPr>
        <w:t>:</w:t>
      </w:r>
    </w:p>
    <w:p w:rsidR="00DB01C8" w:rsidRPr="00445662" w:rsidRDefault="00DB01C8" w:rsidP="009F6E70">
      <w:pPr>
        <w:autoSpaceDE w:val="0"/>
        <w:autoSpaceDN w:val="0"/>
        <w:adjustRightInd w:val="0"/>
        <w:spacing w:after="0" w:line="240" w:lineRule="auto"/>
        <w:jc w:val="both"/>
        <w:rPr>
          <w:rFonts w:ascii="Arial" w:hAnsi="Arial" w:cs="Arial"/>
          <w:sz w:val="20"/>
        </w:rPr>
      </w:pP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lang w:eastAsia="es-ES"/>
        </w:rPr>
      </w:pPr>
    </w:p>
    <w:tbl>
      <w:tblPr>
        <w:tblW w:w="0" w:type="auto"/>
        <w:jc w:val="center"/>
        <w:tblLayout w:type="fixed"/>
        <w:tblCellMar>
          <w:left w:w="70" w:type="dxa"/>
          <w:right w:w="70" w:type="dxa"/>
        </w:tblCellMar>
        <w:tblLook w:val="0000"/>
      </w:tblPr>
      <w:tblGrid>
        <w:gridCol w:w="896"/>
        <w:gridCol w:w="1065"/>
        <w:gridCol w:w="691"/>
        <w:gridCol w:w="897"/>
        <w:gridCol w:w="1061"/>
        <w:gridCol w:w="1241"/>
        <w:gridCol w:w="891"/>
        <w:gridCol w:w="901"/>
        <w:gridCol w:w="1111"/>
      </w:tblGrid>
      <w:tr w:rsidR="008D6675" w:rsidRPr="00445662" w:rsidTr="008D6675">
        <w:trPr>
          <w:trHeight w:val="270"/>
          <w:jc w:val="center"/>
        </w:trPr>
        <w:tc>
          <w:tcPr>
            <w:tcW w:w="2652" w:type="dxa"/>
            <w:gridSpan w:val="3"/>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tc>
        <w:tc>
          <w:tcPr>
            <w:tcW w:w="897" w:type="dxa"/>
            <w:tcBorders>
              <w:top w:val="single" w:sz="3" w:space="0" w:color="000000"/>
              <w:left w:val="single" w:sz="3" w:space="0" w:color="000000"/>
              <w:bottom w:val="single" w:sz="3" w:space="0" w:color="000000"/>
              <w:right w:val="single" w:sz="3" w:space="0" w:color="000000"/>
            </w:tcBorders>
            <w:vAlign w:val="bottom"/>
          </w:tcPr>
          <w:p w:rsidR="008D6675" w:rsidRPr="00445662" w:rsidRDefault="008D6675" w:rsidP="009F6E70">
            <w:pPr>
              <w:autoSpaceDE w:val="0"/>
              <w:autoSpaceDN w:val="0"/>
              <w:adjustRightInd w:val="0"/>
              <w:spacing w:after="0" w:line="240" w:lineRule="auto"/>
              <w:jc w:val="center"/>
              <w:rPr>
                <w:rFonts w:ascii="Arial" w:eastAsia="Times New Roman" w:hAnsi="Arial" w:cs="Arial"/>
                <w:lang w:eastAsia="es-ES"/>
              </w:rPr>
            </w:pPr>
            <w:r w:rsidRPr="00445662">
              <w:rPr>
                <w:rFonts w:ascii="Arial" w:eastAsia="Times New Roman" w:hAnsi="Arial" w:cs="Arial"/>
                <w:b/>
                <w:bCs/>
                <w:sz w:val="18"/>
                <w:szCs w:val="18"/>
                <w:lang w:eastAsia="es-ES"/>
              </w:rPr>
              <w:t>A</w:t>
            </w:r>
          </w:p>
        </w:tc>
        <w:tc>
          <w:tcPr>
            <w:tcW w:w="1061" w:type="dxa"/>
            <w:tcBorders>
              <w:top w:val="single" w:sz="3" w:space="0" w:color="000000"/>
              <w:left w:val="nil"/>
              <w:bottom w:val="single" w:sz="3" w:space="0" w:color="000000"/>
              <w:right w:val="single" w:sz="3" w:space="0" w:color="000000"/>
            </w:tcBorders>
            <w:vAlign w:val="bottom"/>
          </w:tcPr>
          <w:p w:rsidR="008D6675" w:rsidRPr="00445662" w:rsidRDefault="008D6675" w:rsidP="009F6E70">
            <w:pPr>
              <w:autoSpaceDE w:val="0"/>
              <w:autoSpaceDN w:val="0"/>
              <w:adjustRightInd w:val="0"/>
              <w:spacing w:after="0" w:line="240" w:lineRule="auto"/>
              <w:jc w:val="center"/>
              <w:rPr>
                <w:rFonts w:ascii="Arial" w:eastAsia="Times New Roman" w:hAnsi="Arial" w:cs="Arial"/>
                <w:lang w:eastAsia="es-ES"/>
              </w:rPr>
            </w:pPr>
            <w:r w:rsidRPr="00445662">
              <w:rPr>
                <w:rFonts w:ascii="Arial" w:eastAsia="Times New Roman" w:hAnsi="Arial" w:cs="Arial"/>
                <w:b/>
                <w:bCs/>
                <w:sz w:val="18"/>
                <w:szCs w:val="18"/>
                <w:lang w:eastAsia="es-ES"/>
              </w:rPr>
              <w:t>B</w:t>
            </w:r>
          </w:p>
        </w:tc>
        <w:tc>
          <w:tcPr>
            <w:tcW w:w="1241" w:type="dxa"/>
            <w:tcBorders>
              <w:top w:val="single" w:sz="3" w:space="0" w:color="000000"/>
              <w:left w:val="nil"/>
              <w:bottom w:val="single" w:sz="3" w:space="0" w:color="000000"/>
              <w:right w:val="single" w:sz="3" w:space="0" w:color="000000"/>
            </w:tcBorders>
            <w:vAlign w:val="bottom"/>
          </w:tcPr>
          <w:p w:rsidR="008D6675" w:rsidRPr="00445662" w:rsidRDefault="008D6675" w:rsidP="009F6E70">
            <w:pPr>
              <w:autoSpaceDE w:val="0"/>
              <w:autoSpaceDN w:val="0"/>
              <w:adjustRightInd w:val="0"/>
              <w:spacing w:after="0" w:line="240" w:lineRule="auto"/>
              <w:jc w:val="center"/>
              <w:rPr>
                <w:rFonts w:ascii="Arial" w:eastAsia="Times New Roman" w:hAnsi="Arial" w:cs="Arial"/>
                <w:lang w:eastAsia="es-ES"/>
              </w:rPr>
            </w:pPr>
            <w:r w:rsidRPr="00445662">
              <w:rPr>
                <w:rFonts w:ascii="Arial" w:eastAsia="Times New Roman" w:hAnsi="Arial" w:cs="Arial"/>
                <w:b/>
                <w:bCs/>
                <w:sz w:val="18"/>
                <w:szCs w:val="18"/>
                <w:lang w:eastAsia="es-ES"/>
              </w:rPr>
              <w:t>C</w:t>
            </w:r>
          </w:p>
        </w:tc>
        <w:tc>
          <w:tcPr>
            <w:tcW w:w="1792" w:type="dxa"/>
            <w:gridSpan w:val="2"/>
            <w:tcBorders>
              <w:top w:val="single" w:sz="3" w:space="0" w:color="000000"/>
              <w:left w:val="single" w:sz="3" w:space="0" w:color="000000"/>
              <w:bottom w:val="single" w:sz="3" w:space="0" w:color="000000"/>
              <w:right w:val="single" w:sz="3" w:space="0" w:color="000000"/>
            </w:tcBorders>
            <w:vAlign w:val="bottom"/>
          </w:tcPr>
          <w:p w:rsidR="008D6675" w:rsidRPr="00445662" w:rsidRDefault="008D6675" w:rsidP="009F6E70">
            <w:pPr>
              <w:autoSpaceDE w:val="0"/>
              <w:autoSpaceDN w:val="0"/>
              <w:adjustRightInd w:val="0"/>
              <w:spacing w:after="0" w:line="240" w:lineRule="auto"/>
              <w:jc w:val="center"/>
              <w:rPr>
                <w:rFonts w:ascii="Arial" w:eastAsia="Times New Roman" w:hAnsi="Arial" w:cs="Arial"/>
                <w:lang w:eastAsia="es-ES"/>
              </w:rPr>
            </w:pPr>
            <w:r w:rsidRPr="00445662">
              <w:rPr>
                <w:rFonts w:ascii="Arial" w:eastAsia="Times New Roman" w:hAnsi="Arial" w:cs="Arial"/>
                <w:b/>
                <w:bCs/>
                <w:sz w:val="18"/>
                <w:szCs w:val="18"/>
                <w:lang w:eastAsia="es-ES"/>
              </w:rPr>
              <w:t>D</w:t>
            </w:r>
          </w:p>
        </w:tc>
        <w:tc>
          <w:tcPr>
            <w:tcW w:w="1111"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tc>
      </w:tr>
      <w:tr w:rsidR="008D6675" w:rsidRPr="00445662" w:rsidTr="008D6675">
        <w:trPr>
          <w:trHeight w:val="285"/>
          <w:jc w:val="center"/>
        </w:trPr>
        <w:tc>
          <w:tcPr>
            <w:tcW w:w="896" w:type="dxa"/>
            <w:vMerge w:val="restart"/>
            <w:tcBorders>
              <w:top w:val="single" w:sz="9" w:space="0" w:color="000000"/>
              <w:left w:val="single" w:sz="9" w:space="0" w:color="000000"/>
              <w:right w:val="nil"/>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LIMITE</w:t>
            </w:r>
          </w:p>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DOBLES</w:t>
            </w:r>
          </w:p>
        </w:tc>
        <w:tc>
          <w:tcPr>
            <w:tcW w:w="1065" w:type="dxa"/>
            <w:vMerge w:val="restart"/>
            <w:tcBorders>
              <w:top w:val="single" w:sz="9" w:space="0" w:color="000000"/>
              <w:left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50%</w:t>
            </w:r>
          </w:p>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EXENCIÓN</w:t>
            </w:r>
          </w:p>
        </w:tc>
        <w:tc>
          <w:tcPr>
            <w:tcW w:w="691" w:type="dxa"/>
            <w:vMerge w:val="restart"/>
            <w:tcBorders>
              <w:top w:val="single" w:sz="9" w:space="0" w:color="000000"/>
              <w:left w:val="nil"/>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TOPE 5 SMG</w:t>
            </w:r>
          </w:p>
        </w:tc>
        <w:tc>
          <w:tcPr>
            <w:tcW w:w="897" w:type="dxa"/>
            <w:vMerge w:val="restart"/>
            <w:tcBorders>
              <w:top w:val="nil"/>
              <w:left w:val="nil"/>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EXENTO</w:t>
            </w:r>
          </w:p>
        </w:tc>
        <w:tc>
          <w:tcPr>
            <w:tcW w:w="1061" w:type="dxa"/>
            <w:vMerge w:val="restart"/>
            <w:tcBorders>
              <w:top w:val="nil"/>
              <w:left w:val="nil"/>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50% GRAVADO</w:t>
            </w:r>
          </w:p>
        </w:tc>
        <w:tc>
          <w:tcPr>
            <w:tcW w:w="1241" w:type="dxa"/>
            <w:vMerge w:val="restart"/>
            <w:tcBorders>
              <w:top w:val="nil"/>
              <w:left w:val="single" w:sz="9"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EXCEDENTE (GRAVADO)</w:t>
            </w:r>
          </w:p>
        </w:tc>
        <w:tc>
          <w:tcPr>
            <w:tcW w:w="1792" w:type="dxa"/>
            <w:gridSpan w:val="2"/>
            <w:tcBorders>
              <w:top w:val="nil"/>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GRAVADAS</w:t>
            </w:r>
          </w:p>
        </w:tc>
        <w:tc>
          <w:tcPr>
            <w:tcW w:w="1111" w:type="dxa"/>
            <w:vMerge w:val="restart"/>
            <w:tcBorders>
              <w:top w:val="single" w:sz="9" w:space="0" w:color="000000"/>
              <w:left w:val="single" w:sz="6" w:space="0" w:color="000000"/>
              <w:bottom w:val="single" w:sz="6" w:space="0" w:color="000000"/>
              <w:right w:val="single" w:sz="9"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TOTAL</w:t>
            </w:r>
          </w:p>
        </w:tc>
      </w:tr>
      <w:tr w:rsidR="008D6675" w:rsidRPr="00445662" w:rsidTr="008D6675">
        <w:trPr>
          <w:trHeight w:val="94"/>
          <w:jc w:val="center"/>
        </w:trPr>
        <w:tc>
          <w:tcPr>
            <w:tcW w:w="896" w:type="dxa"/>
            <w:vMerge/>
            <w:tcBorders>
              <w:left w:val="single" w:sz="9" w:space="0" w:color="000000"/>
              <w:bottom w:val="single" w:sz="6" w:space="0" w:color="000000"/>
              <w:right w:val="nil"/>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065" w:type="dxa"/>
            <w:vMerge/>
            <w:tcBorders>
              <w:left w:val="single" w:sz="6" w:space="0" w:color="000000"/>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691" w:type="dxa"/>
            <w:vMerge/>
            <w:tcBorders>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897" w:type="dxa"/>
            <w:vMerge/>
            <w:tcBorders>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061" w:type="dxa"/>
            <w:vMerge/>
            <w:tcBorders>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241" w:type="dxa"/>
            <w:vMerge/>
            <w:tcBorders>
              <w:left w:val="single" w:sz="9" w:space="0" w:color="000000"/>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891" w:type="dxa"/>
            <w:tcBorders>
              <w:top w:val="nil"/>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DOBLES</w:t>
            </w:r>
          </w:p>
        </w:tc>
        <w:tc>
          <w:tcPr>
            <w:tcW w:w="901" w:type="dxa"/>
            <w:tcBorders>
              <w:top w:val="nil"/>
              <w:left w:val="nil"/>
              <w:bottom w:val="single" w:sz="6" w:space="0" w:color="000000"/>
              <w:right w:val="single" w:sz="6" w:space="0" w:color="000000"/>
            </w:tcBorders>
            <w:shd w:val="clear" w:color="auto" w:fill="8DB3E2"/>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r w:rsidRPr="00445662">
              <w:rPr>
                <w:rFonts w:ascii="Arial" w:eastAsia="Times New Roman" w:hAnsi="Arial" w:cs="Arial"/>
                <w:b/>
                <w:bCs/>
                <w:sz w:val="16"/>
                <w:szCs w:val="16"/>
                <w:lang w:eastAsia="es-ES"/>
              </w:rPr>
              <w:t>TRIPLES</w:t>
            </w:r>
          </w:p>
        </w:tc>
        <w:tc>
          <w:tcPr>
            <w:tcW w:w="1111" w:type="dxa"/>
            <w:vMerge/>
            <w:tcBorders>
              <w:top w:val="single" w:sz="9" w:space="0" w:color="000000"/>
              <w:left w:val="single" w:sz="6" w:space="0" w:color="000000"/>
              <w:bottom w:val="single" w:sz="6" w:space="0" w:color="000000"/>
              <w:right w:val="single" w:sz="9" w:space="0" w:color="000000"/>
            </w:tcBorders>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r>
      <w:tr w:rsidR="008D6675" w:rsidRPr="00445662" w:rsidTr="008D6675">
        <w:trPr>
          <w:trHeight w:val="146"/>
          <w:jc w:val="center"/>
        </w:trPr>
        <w:tc>
          <w:tcPr>
            <w:tcW w:w="896" w:type="dxa"/>
            <w:tcBorders>
              <w:top w:val="nil"/>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065" w:type="dxa"/>
            <w:tcBorders>
              <w:top w:val="single" w:sz="6"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691"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897"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061"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241"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891"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901" w:type="dxa"/>
            <w:tcBorders>
              <w:top w:val="single" w:sz="6"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c>
          <w:tcPr>
            <w:tcW w:w="1111" w:type="dxa"/>
            <w:tcBorders>
              <w:top w:val="nil"/>
              <w:left w:val="single" w:sz="3" w:space="0" w:color="000000"/>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both"/>
              <w:rPr>
                <w:rFonts w:ascii="Arial" w:eastAsia="Times New Roman" w:hAnsi="Arial" w:cs="Arial"/>
                <w:sz w:val="16"/>
                <w:szCs w:val="16"/>
                <w:lang w:eastAsia="es-ES"/>
              </w:rPr>
            </w:pPr>
          </w:p>
        </w:tc>
      </w:tr>
      <w:tr w:rsidR="008D6675" w:rsidRPr="00445662" w:rsidTr="008D6675">
        <w:trPr>
          <w:trHeight w:val="330"/>
          <w:jc w:val="center"/>
        </w:trPr>
        <w:tc>
          <w:tcPr>
            <w:tcW w:w="896" w:type="dxa"/>
            <w:tcBorders>
              <w:top w:val="nil"/>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700.00 </w:t>
            </w:r>
          </w:p>
        </w:tc>
        <w:tc>
          <w:tcPr>
            <w:tcW w:w="1065" w:type="dxa"/>
            <w:tcBorders>
              <w:top w:val="single" w:sz="3"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350.00 </w:t>
            </w:r>
          </w:p>
        </w:tc>
        <w:tc>
          <w:tcPr>
            <w:tcW w:w="6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897"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106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350.00 </w:t>
            </w:r>
          </w:p>
        </w:tc>
        <w:tc>
          <w:tcPr>
            <w:tcW w:w="124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26.20 </w:t>
            </w:r>
          </w:p>
        </w:tc>
        <w:tc>
          <w:tcPr>
            <w:tcW w:w="8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200.00 </w:t>
            </w:r>
          </w:p>
        </w:tc>
        <w:tc>
          <w:tcPr>
            <w:tcW w:w="90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300.00 </w:t>
            </w:r>
          </w:p>
        </w:tc>
        <w:tc>
          <w:tcPr>
            <w:tcW w:w="1111" w:type="dxa"/>
            <w:tcBorders>
              <w:top w:val="nil"/>
              <w:left w:val="single" w:sz="3" w:space="0" w:color="000000"/>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1,200.00 </w:t>
            </w:r>
          </w:p>
        </w:tc>
      </w:tr>
      <w:tr w:rsidR="008D6675" w:rsidRPr="00445662" w:rsidTr="008D6675">
        <w:trPr>
          <w:trHeight w:val="330"/>
          <w:jc w:val="center"/>
        </w:trPr>
        <w:tc>
          <w:tcPr>
            <w:tcW w:w="896" w:type="dxa"/>
            <w:tcBorders>
              <w:top w:val="nil"/>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800.00 </w:t>
            </w:r>
          </w:p>
        </w:tc>
        <w:tc>
          <w:tcPr>
            <w:tcW w:w="1065" w:type="dxa"/>
            <w:tcBorders>
              <w:top w:val="single" w:sz="3"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400.00 </w:t>
            </w:r>
          </w:p>
        </w:tc>
        <w:tc>
          <w:tcPr>
            <w:tcW w:w="6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897"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106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400.00 </w:t>
            </w:r>
          </w:p>
        </w:tc>
        <w:tc>
          <w:tcPr>
            <w:tcW w:w="124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76.20 </w:t>
            </w:r>
          </w:p>
        </w:tc>
        <w:tc>
          <w:tcPr>
            <w:tcW w:w="8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100.00 </w:t>
            </w:r>
          </w:p>
        </w:tc>
        <w:tc>
          <w:tcPr>
            <w:tcW w:w="90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300.00 </w:t>
            </w:r>
          </w:p>
        </w:tc>
        <w:tc>
          <w:tcPr>
            <w:tcW w:w="1111" w:type="dxa"/>
            <w:tcBorders>
              <w:top w:val="nil"/>
              <w:left w:val="single" w:sz="3" w:space="0" w:color="000000"/>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1,200.00 </w:t>
            </w:r>
          </w:p>
        </w:tc>
      </w:tr>
      <w:tr w:rsidR="008D6675" w:rsidRPr="00445662" w:rsidTr="008D6675">
        <w:trPr>
          <w:trHeight w:val="330"/>
          <w:jc w:val="center"/>
        </w:trPr>
        <w:tc>
          <w:tcPr>
            <w:tcW w:w="896" w:type="dxa"/>
            <w:tcBorders>
              <w:top w:val="nil"/>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600.00 </w:t>
            </w:r>
          </w:p>
        </w:tc>
        <w:tc>
          <w:tcPr>
            <w:tcW w:w="1065" w:type="dxa"/>
            <w:tcBorders>
              <w:top w:val="single" w:sz="3"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300.00 </w:t>
            </w:r>
          </w:p>
        </w:tc>
        <w:tc>
          <w:tcPr>
            <w:tcW w:w="6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897"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300.00 </w:t>
            </w:r>
          </w:p>
        </w:tc>
        <w:tc>
          <w:tcPr>
            <w:tcW w:w="106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300.00 </w:t>
            </w:r>
          </w:p>
        </w:tc>
        <w:tc>
          <w:tcPr>
            <w:tcW w:w="124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0.00 </w:t>
            </w:r>
          </w:p>
        </w:tc>
        <w:tc>
          <w:tcPr>
            <w:tcW w:w="8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100.00 </w:t>
            </w:r>
          </w:p>
        </w:tc>
        <w:tc>
          <w:tcPr>
            <w:tcW w:w="90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0.00 </w:t>
            </w:r>
          </w:p>
        </w:tc>
        <w:tc>
          <w:tcPr>
            <w:tcW w:w="1111" w:type="dxa"/>
            <w:tcBorders>
              <w:top w:val="nil"/>
              <w:left w:val="single" w:sz="3" w:space="0" w:color="000000"/>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700.00 </w:t>
            </w:r>
          </w:p>
        </w:tc>
      </w:tr>
      <w:tr w:rsidR="008D6675" w:rsidRPr="00445662" w:rsidTr="008D6675">
        <w:trPr>
          <w:trHeight w:val="330"/>
          <w:jc w:val="center"/>
        </w:trPr>
        <w:tc>
          <w:tcPr>
            <w:tcW w:w="896" w:type="dxa"/>
            <w:tcBorders>
              <w:top w:val="nil"/>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900.00 </w:t>
            </w:r>
          </w:p>
        </w:tc>
        <w:tc>
          <w:tcPr>
            <w:tcW w:w="1065" w:type="dxa"/>
            <w:tcBorders>
              <w:top w:val="single" w:sz="3"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450.00 </w:t>
            </w:r>
          </w:p>
        </w:tc>
        <w:tc>
          <w:tcPr>
            <w:tcW w:w="6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897"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323.80 </w:t>
            </w:r>
          </w:p>
        </w:tc>
        <w:tc>
          <w:tcPr>
            <w:tcW w:w="106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450.00 </w:t>
            </w:r>
          </w:p>
        </w:tc>
        <w:tc>
          <w:tcPr>
            <w:tcW w:w="124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126.20 </w:t>
            </w:r>
          </w:p>
        </w:tc>
        <w:tc>
          <w:tcPr>
            <w:tcW w:w="89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0.00 </w:t>
            </w:r>
          </w:p>
        </w:tc>
        <w:tc>
          <w:tcPr>
            <w:tcW w:w="901" w:type="dxa"/>
            <w:tcBorders>
              <w:top w:val="single" w:sz="3" w:space="0" w:color="000000"/>
              <w:left w:val="single" w:sz="3"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150.00 </w:t>
            </w:r>
          </w:p>
        </w:tc>
        <w:tc>
          <w:tcPr>
            <w:tcW w:w="1111" w:type="dxa"/>
            <w:tcBorders>
              <w:top w:val="nil"/>
              <w:left w:val="single" w:sz="3" w:space="0" w:color="000000"/>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1,050.00 </w:t>
            </w:r>
          </w:p>
        </w:tc>
      </w:tr>
      <w:tr w:rsidR="008D6675" w:rsidRPr="00445662" w:rsidTr="008D6675">
        <w:trPr>
          <w:trHeight w:val="59"/>
          <w:jc w:val="center"/>
        </w:trPr>
        <w:tc>
          <w:tcPr>
            <w:tcW w:w="896" w:type="dxa"/>
            <w:tcBorders>
              <w:top w:val="nil"/>
              <w:left w:val="single" w:sz="9" w:space="0" w:color="000000"/>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1065"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691"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897"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1061"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1241"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891"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901" w:type="dxa"/>
            <w:tcBorders>
              <w:top w:val="nil"/>
              <w:left w:val="nil"/>
              <w:bottom w:val="nil"/>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c>
          <w:tcPr>
            <w:tcW w:w="1111" w:type="dxa"/>
            <w:tcBorders>
              <w:top w:val="nil"/>
              <w:left w:val="nil"/>
              <w:bottom w:val="single" w:sz="6"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p>
        </w:tc>
      </w:tr>
      <w:tr w:rsidR="008D6675" w:rsidRPr="00445662" w:rsidTr="008D6675">
        <w:trPr>
          <w:trHeight w:val="345"/>
          <w:jc w:val="center"/>
        </w:trPr>
        <w:tc>
          <w:tcPr>
            <w:tcW w:w="896" w:type="dxa"/>
            <w:tcBorders>
              <w:top w:val="single" w:sz="9" w:space="0" w:color="000000"/>
              <w:left w:val="single" w:sz="9" w:space="0" w:color="000000"/>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3000</w:t>
            </w:r>
          </w:p>
        </w:tc>
        <w:tc>
          <w:tcPr>
            <w:tcW w:w="1065"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1500</w:t>
            </w:r>
          </w:p>
        </w:tc>
        <w:tc>
          <w:tcPr>
            <w:tcW w:w="691"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w:t>
            </w:r>
          </w:p>
        </w:tc>
        <w:tc>
          <w:tcPr>
            <w:tcW w:w="897"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1,271.40 </w:t>
            </w:r>
          </w:p>
        </w:tc>
        <w:tc>
          <w:tcPr>
            <w:tcW w:w="1061"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1,500.00 </w:t>
            </w:r>
          </w:p>
        </w:tc>
        <w:tc>
          <w:tcPr>
            <w:tcW w:w="1241"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228.60 </w:t>
            </w:r>
          </w:p>
        </w:tc>
        <w:tc>
          <w:tcPr>
            <w:tcW w:w="891"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400.00 </w:t>
            </w:r>
          </w:p>
        </w:tc>
        <w:tc>
          <w:tcPr>
            <w:tcW w:w="901" w:type="dxa"/>
            <w:tcBorders>
              <w:top w:val="single" w:sz="9" w:space="0" w:color="000000"/>
              <w:left w:val="nil"/>
              <w:bottom w:val="single" w:sz="3" w:space="0" w:color="000000"/>
              <w:right w:val="single" w:sz="3"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750.00 </w:t>
            </w:r>
          </w:p>
        </w:tc>
        <w:tc>
          <w:tcPr>
            <w:tcW w:w="1111" w:type="dxa"/>
            <w:tcBorders>
              <w:top w:val="nil"/>
              <w:left w:val="nil"/>
              <w:bottom w:val="single" w:sz="3" w:space="0" w:color="000000"/>
              <w:right w:val="single" w:sz="9" w:space="0" w:color="000000"/>
            </w:tcBorders>
          </w:tcPr>
          <w:p w:rsidR="008D6675" w:rsidRPr="002B5B22" w:rsidRDefault="008D6675" w:rsidP="009F6E70">
            <w:pPr>
              <w:autoSpaceDE w:val="0"/>
              <w:autoSpaceDN w:val="0"/>
              <w:adjustRightInd w:val="0"/>
              <w:spacing w:after="0" w:line="240" w:lineRule="auto"/>
              <w:jc w:val="right"/>
              <w:rPr>
                <w:rFonts w:ascii="Arial" w:eastAsia="Times New Roman" w:hAnsi="Arial" w:cs="Arial"/>
                <w:sz w:val="16"/>
                <w:szCs w:val="16"/>
                <w:lang w:eastAsia="es-ES"/>
              </w:rPr>
            </w:pPr>
            <w:r w:rsidRPr="002B5B22">
              <w:rPr>
                <w:rFonts w:ascii="Arial" w:eastAsia="Times New Roman" w:hAnsi="Arial" w:cs="Arial"/>
                <w:sz w:val="16"/>
                <w:szCs w:val="16"/>
                <w:lang w:eastAsia="es-ES"/>
              </w:rPr>
              <w:t xml:space="preserve">4,150.00 </w:t>
            </w:r>
          </w:p>
        </w:tc>
      </w:tr>
    </w:tbl>
    <w:p w:rsidR="008D6675" w:rsidRPr="00445662" w:rsidRDefault="008D6675" w:rsidP="009F6E70">
      <w:pPr>
        <w:autoSpaceDE w:val="0"/>
        <w:autoSpaceDN w:val="0"/>
        <w:adjustRightInd w:val="0"/>
        <w:spacing w:after="0" w:line="240" w:lineRule="auto"/>
        <w:ind w:left="540"/>
        <w:jc w:val="right"/>
        <w:rPr>
          <w:rFonts w:ascii="Arial" w:eastAsia="Times New Roman" w:hAnsi="Arial" w:cs="Arial"/>
          <w:sz w:val="20"/>
          <w:szCs w:val="20"/>
          <w:lang w:eastAsia="es-ES"/>
        </w:rPr>
      </w:pP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i/>
          <w:iCs/>
          <w:sz w:val="20"/>
          <w:szCs w:val="20"/>
          <w:lang w:eastAsia="es-ES"/>
        </w:rPr>
      </w:pPr>
      <w:r w:rsidRPr="00445662">
        <w:rPr>
          <w:rFonts w:ascii="Arial" w:eastAsia="Times New Roman" w:hAnsi="Arial" w:cs="Arial"/>
          <w:b/>
          <w:bCs/>
          <w:i/>
          <w:iCs/>
          <w:sz w:val="20"/>
          <w:szCs w:val="20"/>
          <w:lang w:eastAsia="es-ES"/>
        </w:rPr>
        <w:t>Columna A:</w:t>
      </w:r>
      <w:r w:rsidRPr="00445662">
        <w:rPr>
          <w:rFonts w:ascii="Arial" w:eastAsia="Times New Roman" w:hAnsi="Arial" w:cs="Arial"/>
          <w:i/>
          <w:iCs/>
          <w:sz w:val="20"/>
          <w:szCs w:val="20"/>
          <w:lang w:eastAsia="es-ES"/>
        </w:rPr>
        <w:t xml:space="preserve"> monto exento del 50% de horas extra dentro de los límites que marca la LFT</w:t>
      </w: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i/>
          <w:iCs/>
          <w:sz w:val="20"/>
          <w:szCs w:val="20"/>
          <w:lang w:eastAsia="es-ES"/>
        </w:rPr>
      </w:pPr>
      <w:r w:rsidRPr="00445662">
        <w:rPr>
          <w:rFonts w:ascii="Arial" w:eastAsia="Times New Roman" w:hAnsi="Arial" w:cs="Arial"/>
          <w:b/>
          <w:bCs/>
          <w:i/>
          <w:iCs/>
          <w:sz w:val="20"/>
          <w:szCs w:val="20"/>
          <w:lang w:eastAsia="es-ES"/>
        </w:rPr>
        <w:t>Columna B:</w:t>
      </w:r>
      <w:r w:rsidRPr="00445662">
        <w:rPr>
          <w:rFonts w:ascii="Arial" w:eastAsia="Times New Roman" w:hAnsi="Arial" w:cs="Arial"/>
          <w:i/>
          <w:iCs/>
          <w:sz w:val="20"/>
          <w:szCs w:val="20"/>
          <w:lang w:eastAsia="es-ES"/>
        </w:rPr>
        <w:t xml:space="preserve"> 50% restante de horas extra dentro de los límites que marca la LFT (está gravado de ISR)</w:t>
      </w: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i/>
          <w:iCs/>
          <w:sz w:val="20"/>
          <w:szCs w:val="20"/>
          <w:lang w:eastAsia="es-ES"/>
        </w:rPr>
      </w:pPr>
      <w:r w:rsidRPr="00445662">
        <w:rPr>
          <w:rFonts w:ascii="Arial" w:eastAsia="Times New Roman" w:hAnsi="Arial" w:cs="Arial"/>
          <w:b/>
          <w:bCs/>
          <w:i/>
          <w:iCs/>
          <w:sz w:val="20"/>
          <w:szCs w:val="20"/>
          <w:lang w:eastAsia="es-ES"/>
        </w:rPr>
        <w:t>Columna C:</w:t>
      </w:r>
      <w:r w:rsidRPr="00445662">
        <w:rPr>
          <w:rFonts w:ascii="Arial" w:eastAsia="Times New Roman" w:hAnsi="Arial" w:cs="Arial"/>
          <w:i/>
          <w:iCs/>
          <w:sz w:val="20"/>
          <w:szCs w:val="20"/>
          <w:lang w:eastAsia="es-ES"/>
        </w:rPr>
        <w:t xml:space="preserve"> monto que excede del 50% de horas extra dentro de los límites que marca la LFT, pero que excede de los 5 salarios mínimos generales.</w:t>
      </w: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i/>
          <w:iCs/>
          <w:sz w:val="20"/>
          <w:szCs w:val="20"/>
          <w:lang w:eastAsia="es-ES"/>
        </w:rPr>
      </w:pPr>
      <w:r w:rsidRPr="00445662">
        <w:rPr>
          <w:rFonts w:ascii="Arial" w:eastAsia="Times New Roman" w:hAnsi="Arial" w:cs="Arial"/>
          <w:b/>
          <w:bCs/>
          <w:i/>
          <w:iCs/>
          <w:sz w:val="20"/>
          <w:szCs w:val="20"/>
          <w:lang w:eastAsia="es-ES"/>
        </w:rPr>
        <w:t>Columna D:</w:t>
      </w:r>
      <w:r w:rsidRPr="00445662">
        <w:rPr>
          <w:rFonts w:ascii="Arial" w:eastAsia="Times New Roman" w:hAnsi="Arial" w:cs="Arial"/>
          <w:i/>
          <w:iCs/>
          <w:sz w:val="20"/>
          <w:szCs w:val="20"/>
          <w:lang w:eastAsia="es-ES"/>
        </w:rPr>
        <w:t xml:space="preserve"> Montos que exceden los límites que marca la LFT, por lo tanto son gravados</w:t>
      </w: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sz w:val="20"/>
          <w:szCs w:val="20"/>
          <w:lang w:eastAsia="es-ES"/>
        </w:rPr>
      </w:pPr>
    </w:p>
    <w:p w:rsidR="008D6675" w:rsidRPr="00445662" w:rsidRDefault="008D6675" w:rsidP="009F6E70">
      <w:pPr>
        <w:autoSpaceDE w:val="0"/>
        <w:autoSpaceDN w:val="0"/>
        <w:adjustRightInd w:val="0"/>
        <w:spacing w:after="0" w:line="240" w:lineRule="auto"/>
        <w:ind w:left="540"/>
        <w:jc w:val="both"/>
        <w:rPr>
          <w:rFonts w:ascii="Arial" w:eastAsia="Times New Roman" w:hAnsi="Arial" w:cs="Arial"/>
          <w:lang w:eastAsia="es-ES"/>
        </w:rPr>
      </w:pPr>
      <w:r w:rsidRPr="00445662">
        <w:rPr>
          <w:rFonts w:ascii="Arial" w:eastAsia="Times New Roman" w:hAnsi="Arial" w:cs="Arial"/>
          <w:lang w:eastAsia="es-ES"/>
        </w:rPr>
        <w:t>Resulta claro que al texto de ley, consideramos gravadas las horas pagadas que exceden de los límites señalados en la Ley Federal del Trabajo, mientras que las que no exceden de ese límite, tendrán exento sólo un 50% limitado a un monto de 5 Salarios mínimos del área geográfica del trabajador (5*64.76= 323.80).</w:t>
      </w:r>
    </w:p>
    <w:p w:rsidR="008D6675" w:rsidRPr="00445662" w:rsidRDefault="008D6675" w:rsidP="009F6E70">
      <w:pPr>
        <w:autoSpaceDE w:val="0"/>
        <w:autoSpaceDN w:val="0"/>
        <w:adjustRightInd w:val="0"/>
        <w:spacing w:after="0" w:line="240" w:lineRule="auto"/>
        <w:ind w:left="994"/>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En el caso de</w:t>
      </w:r>
      <w:r w:rsidR="00DB01C8">
        <w:rPr>
          <w:rFonts w:ascii="Arial" w:eastAsia="Times New Roman" w:hAnsi="Arial" w:cs="Arial"/>
          <w:lang w:eastAsia="es-ES"/>
        </w:rPr>
        <w:t xml:space="preserve"> </w:t>
      </w:r>
      <w:r w:rsidRPr="00445662">
        <w:rPr>
          <w:rFonts w:ascii="Arial" w:eastAsia="Times New Roman" w:hAnsi="Arial" w:cs="Arial"/>
          <w:lang w:eastAsia="es-ES"/>
        </w:rPr>
        <w:t>l</w:t>
      </w:r>
      <w:r w:rsidR="00DB01C8">
        <w:rPr>
          <w:rFonts w:ascii="Arial" w:eastAsia="Times New Roman" w:hAnsi="Arial" w:cs="Arial"/>
          <w:lang w:eastAsia="es-ES"/>
        </w:rPr>
        <w:t>a</w:t>
      </w:r>
      <w:r w:rsidRPr="00445662">
        <w:rPr>
          <w:rFonts w:ascii="Arial" w:eastAsia="Times New Roman" w:hAnsi="Arial" w:cs="Arial"/>
          <w:lang w:eastAsia="es-ES"/>
        </w:rPr>
        <w:t xml:space="preserve"> </w:t>
      </w:r>
      <w:r w:rsidR="00DB01C8" w:rsidRPr="00445662">
        <w:rPr>
          <w:rFonts w:ascii="Arial" w:eastAsia="Times New Roman" w:hAnsi="Arial" w:cs="Arial"/>
          <w:lang w:eastAsia="es-ES"/>
        </w:rPr>
        <w:t>primera</w:t>
      </w:r>
      <w:r w:rsidRPr="00445662">
        <w:rPr>
          <w:rFonts w:ascii="Arial" w:eastAsia="Times New Roman" w:hAnsi="Arial" w:cs="Arial"/>
          <w:lang w:eastAsia="es-ES"/>
        </w:rPr>
        <w:t xml:space="preserve"> </w:t>
      </w:r>
      <w:r w:rsidR="00DB01C8">
        <w:rPr>
          <w:rFonts w:ascii="Arial" w:eastAsia="Times New Roman" w:hAnsi="Arial" w:cs="Arial"/>
          <w:lang w:eastAsia="es-ES"/>
        </w:rPr>
        <w:t>semana</w:t>
      </w:r>
      <w:r w:rsidRPr="00445662">
        <w:rPr>
          <w:rFonts w:ascii="Arial" w:eastAsia="Times New Roman" w:hAnsi="Arial" w:cs="Arial"/>
          <w:lang w:eastAsia="es-ES"/>
        </w:rPr>
        <w:t xml:space="preserve">, </w:t>
      </w:r>
      <w:r w:rsidR="00DB01C8">
        <w:rPr>
          <w:rFonts w:ascii="Arial" w:eastAsia="Times New Roman" w:hAnsi="Arial" w:cs="Arial"/>
          <w:lang w:eastAsia="es-ES"/>
        </w:rPr>
        <w:t xml:space="preserve">se </w:t>
      </w:r>
      <w:r w:rsidRPr="00445662">
        <w:rPr>
          <w:rFonts w:ascii="Arial" w:eastAsia="Times New Roman" w:hAnsi="Arial" w:cs="Arial"/>
          <w:lang w:eastAsia="es-ES"/>
        </w:rPr>
        <w:t>tiene 9 horas que se pagan dobles, y 2 horas que se pagan triples (exceden de las 9 dobles); siendo un total de:</w:t>
      </w: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tbl>
      <w:tblPr>
        <w:tblW w:w="0" w:type="auto"/>
        <w:jc w:val="center"/>
        <w:tblInd w:w="125" w:type="dxa"/>
        <w:tblLayout w:type="fixed"/>
        <w:tblCellMar>
          <w:left w:w="70" w:type="dxa"/>
          <w:right w:w="70" w:type="dxa"/>
        </w:tblCellMar>
        <w:tblLook w:val="0000"/>
      </w:tblPr>
      <w:tblGrid>
        <w:gridCol w:w="384"/>
        <w:gridCol w:w="808"/>
      </w:tblGrid>
      <w:tr w:rsidR="008D6675" w:rsidRPr="00445662" w:rsidTr="008D6675">
        <w:trPr>
          <w:trHeight w:val="255"/>
          <w:jc w:val="center"/>
        </w:trPr>
        <w:tc>
          <w:tcPr>
            <w:tcW w:w="384"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9</w:t>
            </w:r>
          </w:p>
        </w:tc>
        <w:tc>
          <w:tcPr>
            <w:tcW w:w="80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900</w:t>
            </w:r>
          </w:p>
        </w:tc>
      </w:tr>
      <w:tr w:rsidR="008D6675" w:rsidRPr="00445662" w:rsidTr="008D6675">
        <w:trPr>
          <w:trHeight w:val="255"/>
          <w:jc w:val="center"/>
        </w:trPr>
        <w:tc>
          <w:tcPr>
            <w:tcW w:w="384"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2</w:t>
            </w:r>
          </w:p>
        </w:tc>
        <w:tc>
          <w:tcPr>
            <w:tcW w:w="808" w:type="dxa"/>
            <w:tcBorders>
              <w:top w:val="nil"/>
              <w:left w:val="nil"/>
              <w:bottom w:val="single" w:sz="3" w:space="0" w:color="000000"/>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300</w:t>
            </w:r>
          </w:p>
        </w:tc>
      </w:tr>
      <w:tr w:rsidR="008D6675" w:rsidRPr="00445662" w:rsidTr="008D6675">
        <w:trPr>
          <w:trHeight w:val="255"/>
          <w:jc w:val="center"/>
        </w:trPr>
        <w:tc>
          <w:tcPr>
            <w:tcW w:w="384"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tc>
        <w:tc>
          <w:tcPr>
            <w:tcW w:w="80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1200</w:t>
            </w:r>
          </w:p>
        </w:tc>
      </w:tr>
    </w:tbl>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Ahora bien, para efectos de determinar el importe gravable, hay que determinar las horas dobles exentas:</w:t>
      </w: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De acuerdo a la tabla que muestra los días trabajados de tiempo extraordinario, en el ejemplo de la primera semana, hay 7 horas que no exceden del límite diario (3 horas), ni de 3 veces en la semana; sin embargo, en el día jueves hay una ho</w:t>
      </w:r>
      <w:r w:rsidR="00476DB1">
        <w:rPr>
          <w:rFonts w:ascii="Arial" w:eastAsia="Times New Roman" w:hAnsi="Arial" w:cs="Arial"/>
          <w:lang w:eastAsia="es-ES"/>
        </w:rPr>
        <w:t>ra que excede del límite diario. A</w:t>
      </w:r>
      <w:r w:rsidRPr="00445662">
        <w:rPr>
          <w:rFonts w:ascii="Arial" w:eastAsia="Times New Roman" w:hAnsi="Arial" w:cs="Arial"/>
          <w:lang w:eastAsia="es-ES"/>
        </w:rPr>
        <w:t>sí que se considera gravado. Por el día viernes, hay 3 horas que exceden el limite semanal, pero, uno solo se paga doble, y los dos últimos son triples por exceder de 9 en la semana.</w:t>
      </w: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Así tendremos:</w:t>
      </w: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19"/>
        <w:gridCol w:w="939"/>
        <w:gridCol w:w="782"/>
        <w:gridCol w:w="780"/>
        <w:gridCol w:w="960"/>
        <w:gridCol w:w="1020"/>
        <w:gridCol w:w="963"/>
        <w:gridCol w:w="824"/>
        <w:gridCol w:w="1050"/>
      </w:tblGrid>
      <w:tr w:rsidR="008D6675" w:rsidRPr="00445662" w:rsidTr="008D6675">
        <w:trPr>
          <w:trHeight w:val="690"/>
        </w:trPr>
        <w:tc>
          <w:tcPr>
            <w:tcW w:w="919"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7 horas</w:t>
            </w:r>
          </w:p>
        </w:tc>
        <w:tc>
          <w:tcPr>
            <w:tcW w:w="939"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50% exento</w:t>
            </w:r>
          </w:p>
        </w:tc>
        <w:tc>
          <w:tcPr>
            <w:tcW w:w="782"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Tope exento</w:t>
            </w:r>
          </w:p>
        </w:tc>
        <w:tc>
          <w:tcPr>
            <w:tcW w:w="780"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exento</w:t>
            </w:r>
          </w:p>
        </w:tc>
        <w:tc>
          <w:tcPr>
            <w:tcW w:w="960"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Resto gravado</w:t>
            </w:r>
          </w:p>
        </w:tc>
        <w:tc>
          <w:tcPr>
            <w:tcW w:w="1020"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50% gravado</w:t>
            </w:r>
          </w:p>
        </w:tc>
        <w:tc>
          <w:tcPr>
            <w:tcW w:w="963"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Dobles gravadas</w:t>
            </w:r>
          </w:p>
        </w:tc>
        <w:tc>
          <w:tcPr>
            <w:tcW w:w="824" w:type="dxa"/>
            <w:vAlign w:val="center"/>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Triples gravadas</w:t>
            </w:r>
          </w:p>
        </w:tc>
        <w:tc>
          <w:tcPr>
            <w:tcW w:w="1050" w:type="dxa"/>
            <w:vAlign w:val="center"/>
          </w:tcPr>
          <w:p w:rsidR="008D6675" w:rsidRPr="00445662" w:rsidRDefault="008D6675" w:rsidP="009F6E70">
            <w:pPr>
              <w:autoSpaceDE w:val="0"/>
              <w:autoSpaceDN w:val="0"/>
              <w:adjustRightInd w:val="0"/>
              <w:spacing w:after="0" w:line="240" w:lineRule="auto"/>
              <w:jc w:val="center"/>
              <w:rPr>
                <w:rFonts w:ascii="Arial" w:eastAsia="Times New Roman" w:hAnsi="Arial" w:cs="Arial"/>
                <w:lang w:eastAsia="es-ES"/>
              </w:rPr>
            </w:pPr>
            <w:r w:rsidRPr="00445662">
              <w:rPr>
                <w:rFonts w:ascii="Arial" w:eastAsia="Times New Roman" w:hAnsi="Arial" w:cs="Arial"/>
                <w:sz w:val="18"/>
                <w:szCs w:val="18"/>
                <w:lang w:eastAsia="es-ES"/>
              </w:rPr>
              <w:t>Total</w:t>
            </w:r>
          </w:p>
        </w:tc>
      </w:tr>
      <w:tr w:rsidR="008D6675" w:rsidRPr="00445662" w:rsidTr="008D6675">
        <w:trPr>
          <w:trHeight w:val="330"/>
        </w:trPr>
        <w:tc>
          <w:tcPr>
            <w:tcW w:w="919"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700.00 </w:t>
            </w:r>
          </w:p>
        </w:tc>
        <w:tc>
          <w:tcPr>
            <w:tcW w:w="939"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350.00 </w:t>
            </w:r>
          </w:p>
        </w:tc>
        <w:tc>
          <w:tcPr>
            <w:tcW w:w="782"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323.80 </w:t>
            </w:r>
          </w:p>
        </w:tc>
        <w:tc>
          <w:tcPr>
            <w:tcW w:w="780"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323.80 </w:t>
            </w:r>
          </w:p>
        </w:tc>
        <w:tc>
          <w:tcPr>
            <w:tcW w:w="960"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350.00 </w:t>
            </w:r>
          </w:p>
        </w:tc>
        <w:tc>
          <w:tcPr>
            <w:tcW w:w="1020"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26.20 </w:t>
            </w:r>
          </w:p>
        </w:tc>
        <w:tc>
          <w:tcPr>
            <w:tcW w:w="963"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200.00 </w:t>
            </w:r>
          </w:p>
        </w:tc>
        <w:tc>
          <w:tcPr>
            <w:tcW w:w="824"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300.00 </w:t>
            </w:r>
          </w:p>
        </w:tc>
        <w:tc>
          <w:tcPr>
            <w:tcW w:w="1050" w:type="dxa"/>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sz w:val="18"/>
                <w:szCs w:val="18"/>
                <w:lang w:eastAsia="es-ES"/>
              </w:rPr>
              <w:t xml:space="preserve">1,200.00 </w:t>
            </w:r>
          </w:p>
        </w:tc>
      </w:tr>
    </w:tbl>
    <w:p w:rsidR="008D6675" w:rsidRDefault="008D6675" w:rsidP="009F6E70">
      <w:pPr>
        <w:autoSpaceDE w:val="0"/>
        <w:autoSpaceDN w:val="0"/>
        <w:adjustRightInd w:val="0"/>
        <w:spacing w:after="0" w:line="240" w:lineRule="auto"/>
        <w:jc w:val="both"/>
        <w:rPr>
          <w:rFonts w:ascii="Arial" w:eastAsia="Times New Roman" w:hAnsi="Arial" w:cs="Arial"/>
          <w:lang w:eastAsia="es-ES"/>
        </w:rPr>
      </w:pPr>
    </w:p>
    <w:p w:rsidR="00476DB1" w:rsidRPr="00445662" w:rsidRDefault="00476DB1" w:rsidP="009F6E70">
      <w:pPr>
        <w:autoSpaceDE w:val="0"/>
        <w:autoSpaceDN w:val="0"/>
        <w:adjustRightInd w:val="0"/>
        <w:spacing w:after="0" w:line="240" w:lineRule="auto"/>
        <w:jc w:val="both"/>
        <w:rPr>
          <w:rFonts w:ascii="Arial" w:eastAsia="Times New Roman" w:hAnsi="Arial" w:cs="Arial"/>
          <w:lang w:eastAsia="es-ES"/>
        </w:rPr>
      </w:pPr>
    </w:p>
    <w:tbl>
      <w:tblPr>
        <w:tblW w:w="0" w:type="auto"/>
        <w:tblInd w:w="125" w:type="dxa"/>
        <w:tblLayout w:type="fixed"/>
        <w:tblCellMar>
          <w:left w:w="70" w:type="dxa"/>
          <w:right w:w="70" w:type="dxa"/>
        </w:tblCellMar>
        <w:tblLook w:val="0000"/>
      </w:tblPr>
      <w:tblGrid>
        <w:gridCol w:w="2538"/>
        <w:gridCol w:w="1020"/>
      </w:tblGrid>
      <w:tr w:rsidR="008D6675" w:rsidRPr="00445662" w:rsidTr="008D6675">
        <w:trPr>
          <w:trHeight w:val="255"/>
        </w:trPr>
        <w:tc>
          <w:tcPr>
            <w:tcW w:w="253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50% gravado</w:t>
            </w:r>
          </w:p>
        </w:tc>
        <w:tc>
          <w:tcPr>
            <w:tcW w:w="1020"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right"/>
              <w:rPr>
                <w:rFonts w:ascii="Arial" w:eastAsia="Times New Roman" w:hAnsi="Arial" w:cs="Arial"/>
                <w:lang w:eastAsia="es-ES"/>
              </w:rPr>
            </w:pPr>
            <w:r w:rsidRPr="00445662">
              <w:rPr>
                <w:rFonts w:ascii="Arial" w:eastAsia="Times New Roman" w:hAnsi="Arial" w:cs="Arial"/>
                <w:lang w:eastAsia="es-ES"/>
              </w:rPr>
              <w:t>350.00</w:t>
            </w:r>
          </w:p>
        </w:tc>
      </w:tr>
      <w:tr w:rsidR="008D6675" w:rsidRPr="00445662" w:rsidTr="008D6675">
        <w:trPr>
          <w:trHeight w:val="255"/>
        </w:trPr>
        <w:tc>
          <w:tcPr>
            <w:tcW w:w="253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excedente exento</w:t>
            </w:r>
          </w:p>
        </w:tc>
        <w:tc>
          <w:tcPr>
            <w:tcW w:w="1020"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right"/>
              <w:rPr>
                <w:rFonts w:ascii="Arial" w:eastAsia="Times New Roman" w:hAnsi="Arial" w:cs="Arial"/>
                <w:lang w:eastAsia="es-ES"/>
              </w:rPr>
            </w:pPr>
            <w:r w:rsidRPr="00445662">
              <w:rPr>
                <w:rFonts w:ascii="Arial" w:eastAsia="Times New Roman" w:hAnsi="Arial" w:cs="Arial"/>
                <w:lang w:eastAsia="es-ES"/>
              </w:rPr>
              <w:t>26.20</w:t>
            </w:r>
          </w:p>
        </w:tc>
      </w:tr>
      <w:tr w:rsidR="008D6675" w:rsidRPr="00445662" w:rsidTr="008D6675">
        <w:trPr>
          <w:trHeight w:val="255"/>
        </w:trPr>
        <w:tc>
          <w:tcPr>
            <w:tcW w:w="253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lastRenderedPageBreak/>
              <w:t>Horas dobles grabadas</w:t>
            </w:r>
          </w:p>
        </w:tc>
        <w:tc>
          <w:tcPr>
            <w:tcW w:w="1020"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right"/>
              <w:rPr>
                <w:rFonts w:ascii="Arial" w:eastAsia="Times New Roman" w:hAnsi="Arial" w:cs="Arial"/>
                <w:lang w:eastAsia="es-ES"/>
              </w:rPr>
            </w:pPr>
            <w:r w:rsidRPr="00445662">
              <w:rPr>
                <w:rFonts w:ascii="Arial" w:eastAsia="Times New Roman" w:hAnsi="Arial" w:cs="Arial"/>
                <w:lang w:eastAsia="es-ES"/>
              </w:rPr>
              <w:t>200.00</w:t>
            </w:r>
          </w:p>
        </w:tc>
      </w:tr>
      <w:tr w:rsidR="008D6675" w:rsidRPr="00445662" w:rsidTr="008D6675">
        <w:trPr>
          <w:trHeight w:val="255"/>
        </w:trPr>
        <w:tc>
          <w:tcPr>
            <w:tcW w:w="253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Horas triples grabadas</w:t>
            </w:r>
          </w:p>
        </w:tc>
        <w:tc>
          <w:tcPr>
            <w:tcW w:w="1020" w:type="dxa"/>
            <w:tcBorders>
              <w:top w:val="nil"/>
              <w:left w:val="nil"/>
              <w:bottom w:val="single" w:sz="3" w:space="0" w:color="000000"/>
              <w:right w:val="nil"/>
            </w:tcBorders>
            <w:vAlign w:val="bottom"/>
          </w:tcPr>
          <w:p w:rsidR="008D6675" w:rsidRPr="00445662" w:rsidRDefault="008D6675" w:rsidP="009F6E70">
            <w:pPr>
              <w:autoSpaceDE w:val="0"/>
              <w:autoSpaceDN w:val="0"/>
              <w:adjustRightInd w:val="0"/>
              <w:spacing w:after="0" w:line="240" w:lineRule="auto"/>
              <w:jc w:val="right"/>
              <w:rPr>
                <w:rFonts w:ascii="Arial" w:eastAsia="Times New Roman" w:hAnsi="Arial" w:cs="Arial"/>
                <w:lang w:eastAsia="es-ES"/>
              </w:rPr>
            </w:pPr>
            <w:r w:rsidRPr="00445662">
              <w:rPr>
                <w:rFonts w:ascii="Arial" w:eastAsia="Times New Roman" w:hAnsi="Arial" w:cs="Arial"/>
                <w:lang w:eastAsia="es-ES"/>
              </w:rPr>
              <w:t>300.00</w:t>
            </w:r>
          </w:p>
        </w:tc>
      </w:tr>
      <w:tr w:rsidR="008D6675" w:rsidRPr="00445662" w:rsidTr="008D6675">
        <w:trPr>
          <w:trHeight w:val="255"/>
        </w:trPr>
        <w:tc>
          <w:tcPr>
            <w:tcW w:w="2538"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Total gravados</w:t>
            </w:r>
          </w:p>
        </w:tc>
        <w:tc>
          <w:tcPr>
            <w:tcW w:w="1020" w:type="dxa"/>
            <w:tcBorders>
              <w:top w:val="nil"/>
              <w:left w:val="nil"/>
              <w:bottom w:val="nil"/>
              <w:right w:val="nil"/>
            </w:tcBorders>
            <w:vAlign w:val="bottom"/>
          </w:tcPr>
          <w:p w:rsidR="008D6675" w:rsidRPr="00445662" w:rsidRDefault="008D6675" w:rsidP="009F6E70">
            <w:pPr>
              <w:autoSpaceDE w:val="0"/>
              <w:autoSpaceDN w:val="0"/>
              <w:adjustRightInd w:val="0"/>
              <w:spacing w:after="0" w:line="240" w:lineRule="auto"/>
              <w:jc w:val="right"/>
              <w:rPr>
                <w:rFonts w:ascii="Arial" w:eastAsia="Times New Roman" w:hAnsi="Arial" w:cs="Arial"/>
                <w:lang w:eastAsia="es-ES"/>
              </w:rPr>
            </w:pPr>
            <w:r w:rsidRPr="00445662">
              <w:rPr>
                <w:rFonts w:ascii="Arial" w:eastAsia="Times New Roman" w:hAnsi="Arial" w:cs="Arial"/>
                <w:lang w:eastAsia="es-ES"/>
              </w:rPr>
              <w:t>876.20</w:t>
            </w:r>
          </w:p>
        </w:tc>
      </w:tr>
    </w:tbl>
    <w:p w:rsidR="008D6675"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r w:rsidRPr="00445662">
        <w:rPr>
          <w:rFonts w:ascii="Arial" w:eastAsia="Times New Roman" w:hAnsi="Arial" w:cs="Arial"/>
          <w:lang w:eastAsia="es-ES"/>
        </w:rPr>
        <w:t>Son $700 de las horas que no exceden los limites, será</w:t>
      </w:r>
      <w:r w:rsidR="00476DB1">
        <w:rPr>
          <w:rFonts w:ascii="Arial" w:eastAsia="Times New Roman" w:hAnsi="Arial" w:cs="Arial"/>
          <w:lang w:eastAsia="es-ES"/>
        </w:rPr>
        <w:t xml:space="preserve"> exento el 50% ($350), pero está</w:t>
      </w:r>
      <w:r w:rsidRPr="00445662">
        <w:rPr>
          <w:rFonts w:ascii="Arial" w:eastAsia="Times New Roman" w:hAnsi="Arial" w:cs="Arial"/>
          <w:lang w:eastAsia="es-ES"/>
        </w:rPr>
        <w:t xml:space="preserve"> cantidad tiene un límite de 5 salari</w:t>
      </w:r>
      <w:r w:rsidR="00476DB1">
        <w:rPr>
          <w:rFonts w:ascii="Arial" w:eastAsia="Times New Roman" w:hAnsi="Arial" w:cs="Arial"/>
          <w:lang w:eastAsia="es-ES"/>
        </w:rPr>
        <w:t>os mínimos ($323.80); así que sólo tiene exento $323.80</w:t>
      </w:r>
      <w:r w:rsidRPr="00445662">
        <w:rPr>
          <w:rFonts w:ascii="Arial" w:eastAsia="Times New Roman" w:hAnsi="Arial" w:cs="Arial"/>
          <w:lang w:eastAsia="es-ES"/>
        </w:rPr>
        <w:t xml:space="preserve"> y el resto de tiempo extra estará gravado de impuestos.</w:t>
      </w:r>
    </w:p>
    <w:p w:rsidR="008D6675" w:rsidRPr="00445662" w:rsidRDefault="008D6675" w:rsidP="009F6E70">
      <w:pPr>
        <w:autoSpaceDE w:val="0"/>
        <w:autoSpaceDN w:val="0"/>
        <w:adjustRightInd w:val="0"/>
        <w:spacing w:after="0" w:line="240" w:lineRule="auto"/>
        <w:jc w:val="both"/>
        <w:rPr>
          <w:rFonts w:ascii="Arial" w:eastAsia="Times New Roman" w:hAnsi="Arial" w:cs="Arial"/>
          <w:lang w:eastAsia="es-ES"/>
        </w:rPr>
      </w:pPr>
    </w:p>
    <w:p w:rsidR="008D6675" w:rsidRDefault="008D6675" w:rsidP="009F6E70">
      <w:pPr>
        <w:pStyle w:val="ROMANOS1"/>
        <w:spacing w:after="0" w:line="240" w:lineRule="auto"/>
        <w:ind w:left="0" w:firstLine="0"/>
        <w:rPr>
          <w:rFonts w:cs="Arial"/>
          <w:sz w:val="22"/>
          <w:szCs w:val="22"/>
        </w:rPr>
      </w:pPr>
      <w:r>
        <w:rPr>
          <w:rFonts w:cs="Arial"/>
          <w:sz w:val="22"/>
          <w:szCs w:val="22"/>
        </w:rPr>
        <w:t>Con esta lectura, lo que quiero dar a entender es que una cosa es el límite diari</w:t>
      </w:r>
      <w:r w:rsidR="00476DB1">
        <w:rPr>
          <w:rFonts w:cs="Arial"/>
          <w:sz w:val="22"/>
          <w:szCs w:val="22"/>
        </w:rPr>
        <w:t xml:space="preserve">o (3 horas) y semanal (3 veces), </w:t>
      </w:r>
      <w:r>
        <w:rPr>
          <w:rFonts w:cs="Arial"/>
          <w:sz w:val="22"/>
          <w:szCs w:val="22"/>
        </w:rPr>
        <w:t xml:space="preserve"> y otra cosa es la manera en que se paguen (dobles las primeras 9 de la semana y triples las siguientes).</w:t>
      </w:r>
      <w:r w:rsidR="00476DB1">
        <w:rPr>
          <w:rFonts w:cs="Arial"/>
          <w:sz w:val="22"/>
          <w:szCs w:val="22"/>
        </w:rPr>
        <w:t xml:space="preserve"> </w:t>
      </w:r>
      <w:r>
        <w:rPr>
          <w:rFonts w:cs="Arial"/>
          <w:sz w:val="22"/>
          <w:szCs w:val="22"/>
        </w:rPr>
        <w:t>Y la forma en que integre al SBC o se determine su base gravable debe atender ambas cosas.</w:t>
      </w:r>
    </w:p>
    <w:p w:rsidR="008D6675" w:rsidRDefault="008D6675" w:rsidP="009F6E70">
      <w:pPr>
        <w:pStyle w:val="ROMANOS1"/>
        <w:spacing w:after="0" w:line="240" w:lineRule="auto"/>
        <w:ind w:left="0" w:firstLine="0"/>
        <w:rPr>
          <w:rFonts w:cs="Arial"/>
          <w:sz w:val="22"/>
          <w:szCs w:val="22"/>
        </w:rPr>
      </w:pPr>
    </w:p>
    <w:p w:rsidR="008D6675" w:rsidRDefault="00476DB1" w:rsidP="009F6E70">
      <w:pPr>
        <w:pStyle w:val="ROMANOS1"/>
        <w:spacing w:after="0" w:line="240" w:lineRule="auto"/>
        <w:ind w:left="0" w:firstLine="0"/>
        <w:rPr>
          <w:rFonts w:cs="Arial"/>
          <w:sz w:val="22"/>
          <w:szCs w:val="22"/>
        </w:rPr>
      </w:pPr>
      <w:r>
        <w:rPr>
          <w:rFonts w:cs="Arial"/>
          <w:sz w:val="22"/>
          <w:szCs w:val="22"/>
        </w:rPr>
        <w:t xml:space="preserve">Sé que con algunos de ustedes tenemos puntos en común, </w:t>
      </w:r>
      <w:r w:rsidR="008D6675">
        <w:rPr>
          <w:rFonts w:cs="Arial"/>
          <w:sz w:val="22"/>
          <w:szCs w:val="22"/>
        </w:rPr>
        <w:t xml:space="preserve">en caso contrario, es importante que estandaricemos este criterio, </w:t>
      </w:r>
      <w:r>
        <w:rPr>
          <w:rFonts w:cs="Arial"/>
          <w:sz w:val="22"/>
          <w:szCs w:val="22"/>
        </w:rPr>
        <w:t xml:space="preserve">puesto que </w:t>
      </w:r>
      <w:r w:rsidR="008D6675">
        <w:rPr>
          <w:rFonts w:cs="Arial"/>
          <w:sz w:val="22"/>
          <w:szCs w:val="22"/>
        </w:rPr>
        <w:t xml:space="preserve">algunos </w:t>
      </w:r>
      <w:r w:rsidR="00F42216">
        <w:rPr>
          <w:rFonts w:cs="Arial"/>
          <w:sz w:val="22"/>
          <w:szCs w:val="22"/>
        </w:rPr>
        <w:t>participantes</w:t>
      </w:r>
      <w:r w:rsidR="008D6675">
        <w:rPr>
          <w:rFonts w:cs="Arial"/>
          <w:sz w:val="22"/>
          <w:szCs w:val="22"/>
        </w:rPr>
        <w:t xml:space="preserve"> </w:t>
      </w:r>
      <w:r w:rsidR="00F42216">
        <w:rPr>
          <w:rFonts w:cs="Arial"/>
          <w:sz w:val="22"/>
          <w:szCs w:val="22"/>
        </w:rPr>
        <w:t xml:space="preserve">pueden </w:t>
      </w:r>
      <w:r w:rsidR="008D6675">
        <w:rPr>
          <w:rFonts w:cs="Arial"/>
          <w:sz w:val="22"/>
          <w:szCs w:val="22"/>
        </w:rPr>
        <w:t>asist</w:t>
      </w:r>
      <w:r w:rsidR="00F42216">
        <w:rPr>
          <w:rFonts w:cs="Arial"/>
          <w:sz w:val="22"/>
          <w:szCs w:val="22"/>
        </w:rPr>
        <w:t>ir</w:t>
      </w:r>
      <w:r w:rsidR="008D6675">
        <w:rPr>
          <w:rFonts w:cs="Arial"/>
          <w:sz w:val="22"/>
          <w:szCs w:val="22"/>
        </w:rPr>
        <w:t xml:space="preserve"> a un diplomado en Sueldos y Salarios, y </w:t>
      </w:r>
      <w:r w:rsidR="00F42216">
        <w:rPr>
          <w:rFonts w:cs="Arial"/>
          <w:sz w:val="22"/>
          <w:szCs w:val="22"/>
        </w:rPr>
        <w:t xml:space="preserve">posteriormente a uno de Seguridad social, y debemos </w:t>
      </w:r>
      <w:r w:rsidR="00302FC6">
        <w:rPr>
          <w:rFonts w:cs="Arial"/>
          <w:sz w:val="22"/>
          <w:szCs w:val="22"/>
        </w:rPr>
        <w:t>darle el mismo tratamiento</w:t>
      </w:r>
      <w:r w:rsidR="00F42216">
        <w:rPr>
          <w:rFonts w:cs="Arial"/>
          <w:sz w:val="22"/>
          <w:szCs w:val="22"/>
        </w:rPr>
        <w:t>.</w:t>
      </w:r>
    </w:p>
    <w:p w:rsidR="008D6675" w:rsidRDefault="008D6675" w:rsidP="009F6E70">
      <w:pPr>
        <w:pStyle w:val="ROMANOS1"/>
        <w:spacing w:after="0" w:line="240" w:lineRule="auto"/>
        <w:ind w:left="0" w:firstLine="0"/>
        <w:rPr>
          <w:rFonts w:cs="Arial"/>
          <w:sz w:val="22"/>
          <w:szCs w:val="22"/>
        </w:rPr>
      </w:pPr>
    </w:p>
    <w:p w:rsidR="00476DB1" w:rsidRDefault="00476DB1" w:rsidP="009F6E70">
      <w:pPr>
        <w:pStyle w:val="ROMANOS1"/>
        <w:spacing w:after="0" w:line="240" w:lineRule="auto"/>
        <w:ind w:left="0" w:firstLine="0"/>
        <w:rPr>
          <w:rFonts w:cs="Arial"/>
          <w:sz w:val="22"/>
          <w:szCs w:val="22"/>
        </w:rPr>
      </w:pPr>
      <w:r>
        <w:rPr>
          <w:rFonts w:cs="Arial"/>
          <w:sz w:val="22"/>
          <w:szCs w:val="22"/>
        </w:rPr>
        <w:t xml:space="preserve">Agradeciendo sus atenciones, quedo a la espera de recibir comentarios al respecto. </w:t>
      </w:r>
    </w:p>
    <w:p w:rsidR="00DB01C8" w:rsidRDefault="00DB01C8" w:rsidP="009F6E70">
      <w:pPr>
        <w:pStyle w:val="ROMANOS1"/>
        <w:spacing w:after="0" w:line="240" w:lineRule="auto"/>
        <w:ind w:left="0" w:firstLine="0"/>
        <w:rPr>
          <w:rFonts w:cs="Arial"/>
          <w:sz w:val="22"/>
          <w:szCs w:val="22"/>
        </w:rPr>
      </w:pPr>
    </w:p>
    <w:p w:rsidR="00DB01C8" w:rsidRDefault="00DB01C8" w:rsidP="009F6E70">
      <w:pPr>
        <w:pStyle w:val="ROMANOS1"/>
        <w:spacing w:after="0" w:line="240" w:lineRule="auto"/>
        <w:ind w:left="0" w:firstLine="0"/>
        <w:rPr>
          <w:rFonts w:cs="Arial"/>
          <w:sz w:val="22"/>
          <w:szCs w:val="22"/>
        </w:rPr>
      </w:pPr>
    </w:p>
    <w:p w:rsidR="00DB01C8" w:rsidRDefault="00DB01C8" w:rsidP="009F6E70">
      <w:pPr>
        <w:pStyle w:val="ROMANOS1"/>
        <w:spacing w:after="0" w:line="240" w:lineRule="auto"/>
        <w:ind w:left="0" w:firstLine="0"/>
        <w:rPr>
          <w:rFonts w:cs="Arial"/>
          <w:sz w:val="22"/>
          <w:szCs w:val="22"/>
        </w:rPr>
      </w:pPr>
    </w:p>
    <w:p w:rsidR="00DB01C8" w:rsidRDefault="00DB01C8" w:rsidP="009F6E70">
      <w:pPr>
        <w:pStyle w:val="ROMANOS1"/>
        <w:spacing w:after="0" w:line="240" w:lineRule="auto"/>
        <w:ind w:left="0" w:firstLine="0"/>
        <w:rPr>
          <w:rFonts w:cs="Arial"/>
          <w:sz w:val="22"/>
          <w:szCs w:val="22"/>
        </w:rPr>
      </w:pPr>
    </w:p>
    <w:p w:rsidR="00DB01C8" w:rsidRDefault="00DB01C8" w:rsidP="00DB01C8">
      <w:pPr>
        <w:pStyle w:val="ROMANOS1"/>
        <w:spacing w:after="0" w:line="240" w:lineRule="auto"/>
        <w:ind w:left="0" w:firstLine="0"/>
        <w:jc w:val="center"/>
        <w:rPr>
          <w:rFonts w:cs="Arial"/>
          <w:sz w:val="22"/>
          <w:szCs w:val="22"/>
        </w:rPr>
      </w:pPr>
      <w:r>
        <w:rPr>
          <w:rFonts w:cs="Arial"/>
          <w:sz w:val="22"/>
          <w:szCs w:val="22"/>
        </w:rPr>
        <w:t>Efraín Ortiz Pérez</w:t>
      </w:r>
    </w:p>
    <w:p w:rsidR="00DB01C8" w:rsidRDefault="00DB01C8" w:rsidP="00DB01C8">
      <w:pPr>
        <w:pStyle w:val="ROMANOS1"/>
        <w:spacing w:after="0" w:line="240" w:lineRule="auto"/>
        <w:ind w:left="0" w:firstLine="0"/>
        <w:jc w:val="center"/>
        <w:rPr>
          <w:rFonts w:cs="Arial"/>
          <w:sz w:val="22"/>
          <w:szCs w:val="22"/>
        </w:rPr>
      </w:pPr>
    </w:p>
    <w:p w:rsidR="00DB01C8" w:rsidRDefault="00DB01C8" w:rsidP="00DB01C8">
      <w:pPr>
        <w:pStyle w:val="ROMANOS1"/>
        <w:spacing w:after="0" w:line="240" w:lineRule="auto"/>
        <w:ind w:left="0" w:firstLine="0"/>
        <w:jc w:val="center"/>
        <w:rPr>
          <w:rFonts w:cs="Arial"/>
          <w:sz w:val="22"/>
          <w:szCs w:val="22"/>
        </w:rPr>
      </w:pPr>
    </w:p>
    <w:p w:rsidR="00BF55A5" w:rsidRDefault="00BF55A5" w:rsidP="00DB01C8">
      <w:pPr>
        <w:pStyle w:val="ROMANOS1"/>
        <w:spacing w:after="0" w:line="240" w:lineRule="auto"/>
        <w:ind w:left="0" w:firstLine="0"/>
        <w:jc w:val="center"/>
        <w:rPr>
          <w:rFonts w:cs="Arial"/>
          <w:sz w:val="22"/>
          <w:szCs w:val="22"/>
        </w:rPr>
      </w:pPr>
      <w:r>
        <w:rPr>
          <w:rFonts w:cs="Arial"/>
          <w:sz w:val="22"/>
          <w:szCs w:val="22"/>
        </w:rPr>
        <w:t>Investigación y Diseño</w:t>
      </w:r>
    </w:p>
    <w:p w:rsidR="00BF55A5" w:rsidRDefault="00BF55A5" w:rsidP="00DB01C8">
      <w:pPr>
        <w:pStyle w:val="ROMANOS1"/>
        <w:spacing w:after="0" w:line="240" w:lineRule="auto"/>
        <w:ind w:left="0" w:firstLine="0"/>
        <w:jc w:val="center"/>
        <w:rPr>
          <w:rFonts w:cs="Arial"/>
          <w:sz w:val="22"/>
          <w:szCs w:val="22"/>
        </w:rPr>
      </w:pPr>
      <w:r>
        <w:rPr>
          <w:rFonts w:cs="Arial"/>
          <w:sz w:val="22"/>
          <w:szCs w:val="22"/>
        </w:rPr>
        <w:t>Colegio Fiscal de México, AC.</w:t>
      </w:r>
    </w:p>
    <w:p w:rsidR="00DB01C8" w:rsidRDefault="00DB01C8" w:rsidP="00DB01C8">
      <w:pPr>
        <w:pStyle w:val="ROMANOS1"/>
        <w:spacing w:after="0" w:line="240" w:lineRule="auto"/>
        <w:ind w:left="0" w:firstLine="0"/>
        <w:jc w:val="center"/>
        <w:rPr>
          <w:rFonts w:cs="Arial"/>
          <w:sz w:val="22"/>
          <w:szCs w:val="22"/>
        </w:rPr>
      </w:pPr>
      <w:r>
        <w:rPr>
          <w:rFonts w:cs="Arial"/>
          <w:sz w:val="22"/>
          <w:szCs w:val="22"/>
        </w:rPr>
        <w:t>efrainortiz@colegio-fiscal.com</w:t>
      </w:r>
    </w:p>
    <w:p w:rsidR="00476DB1" w:rsidRDefault="00476DB1" w:rsidP="009F6E70">
      <w:pPr>
        <w:pStyle w:val="ROMANOS1"/>
        <w:spacing w:after="0" w:line="240" w:lineRule="auto"/>
        <w:ind w:left="0" w:firstLine="0"/>
        <w:rPr>
          <w:rFonts w:cs="Arial"/>
          <w:sz w:val="22"/>
          <w:szCs w:val="22"/>
        </w:rPr>
      </w:pPr>
    </w:p>
    <w:p w:rsidR="00476DB1" w:rsidRDefault="00476DB1" w:rsidP="009F6E70">
      <w:pPr>
        <w:pStyle w:val="ROMANOS1"/>
        <w:spacing w:after="0" w:line="240" w:lineRule="auto"/>
        <w:ind w:left="0" w:firstLine="0"/>
        <w:rPr>
          <w:rFonts w:cs="Arial"/>
          <w:sz w:val="22"/>
          <w:szCs w:val="22"/>
        </w:rPr>
      </w:pPr>
    </w:p>
    <w:p w:rsidR="008D6675" w:rsidRDefault="008D6675" w:rsidP="009F6E70">
      <w:pPr>
        <w:pStyle w:val="ROMANOS1"/>
        <w:spacing w:after="0" w:line="240" w:lineRule="auto"/>
        <w:ind w:left="0" w:firstLine="0"/>
        <w:rPr>
          <w:rFonts w:cs="Arial"/>
          <w:sz w:val="22"/>
          <w:szCs w:val="22"/>
        </w:rPr>
      </w:pPr>
    </w:p>
    <w:p w:rsidR="008D6675" w:rsidRDefault="008D6675" w:rsidP="009F6E70">
      <w:pPr>
        <w:pStyle w:val="ROMANOS1"/>
        <w:spacing w:after="0" w:line="240" w:lineRule="auto"/>
        <w:ind w:left="0" w:firstLine="0"/>
        <w:rPr>
          <w:rFonts w:cs="Arial"/>
          <w:sz w:val="22"/>
          <w:szCs w:val="22"/>
        </w:rPr>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990E6F" w:rsidRPr="00990E6F" w:rsidRDefault="00990E6F" w:rsidP="009F6E70">
      <w:pPr>
        <w:spacing w:after="0" w:line="240" w:lineRule="auto"/>
      </w:pPr>
    </w:p>
    <w:p w:rsidR="00377468" w:rsidRDefault="00377468" w:rsidP="009F6E70">
      <w:pPr>
        <w:spacing w:after="0" w:line="240" w:lineRule="auto"/>
      </w:pPr>
    </w:p>
    <w:p w:rsidR="00990E6F" w:rsidRDefault="00990E6F" w:rsidP="009F6E70">
      <w:pPr>
        <w:spacing w:after="0" w:line="240" w:lineRule="auto"/>
      </w:pPr>
    </w:p>
    <w:p w:rsidR="00990E6F" w:rsidRPr="00990E6F" w:rsidRDefault="00990E6F" w:rsidP="009F6E70">
      <w:pPr>
        <w:spacing w:after="0" w:line="240" w:lineRule="auto"/>
      </w:pPr>
    </w:p>
    <w:sectPr w:rsidR="00990E6F" w:rsidRPr="00990E6F" w:rsidSect="00990E6F">
      <w:headerReference w:type="even" r:id="rId10"/>
      <w:headerReference w:type="default" r:id="rId11"/>
      <w:footerReference w:type="default" r:id="rId12"/>
      <w:headerReference w:type="first" r:id="rId13"/>
      <w:pgSz w:w="12240" w:h="15840"/>
      <w:pgMar w:top="1417" w:right="1701" w:bottom="1417" w:left="1701" w:header="708" w:footer="3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00D" w:rsidRDefault="008F400D" w:rsidP="00990E6F">
      <w:pPr>
        <w:spacing w:after="0" w:line="240" w:lineRule="auto"/>
      </w:pPr>
      <w:r>
        <w:separator/>
      </w:r>
    </w:p>
  </w:endnote>
  <w:endnote w:type="continuationSeparator" w:id="1">
    <w:p w:rsidR="008F400D" w:rsidRDefault="008F400D" w:rsidP="00990E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dobe Garamond Pro Bold">
    <w:altName w:val="Times New Roman"/>
    <w:panose1 w:val="00000000000000000000"/>
    <w:charset w:val="00"/>
    <w:family w:val="roman"/>
    <w:notTrueType/>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Clarendon Condensed">
    <w:altName w:val="Bernard MT Condensed"/>
    <w:panose1 w:val="02040706040705040204"/>
    <w:charset w:val="00"/>
    <w:family w:val="roman"/>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8755"/>
      <w:gridCol w:w="299"/>
    </w:tblGrid>
    <w:sdt>
      <w:sdtPr>
        <w:rPr>
          <w:rFonts w:asciiTheme="majorHAnsi" w:eastAsiaTheme="majorEastAsia" w:hAnsiTheme="majorHAnsi" w:cstheme="majorBidi"/>
          <w:sz w:val="20"/>
          <w:szCs w:val="20"/>
          <w:lang w:val="es-ES"/>
        </w:rPr>
        <w:id w:val="2658118"/>
        <w:docPartObj>
          <w:docPartGallery w:val="Page Numbers (Bottom of Page)"/>
          <w:docPartUnique/>
        </w:docPartObj>
      </w:sdtPr>
      <w:sdtEndPr>
        <w:rPr>
          <w:rFonts w:asciiTheme="minorHAnsi" w:eastAsiaTheme="minorHAnsi" w:hAnsiTheme="minorHAnsi" w:cstheme="minorBidi"/>
          <w:sz w:val="22"/>
          <w:szCs w:val="22"/>
        </w:rPr>
      </w:sdtEndPr>
      <w:sdtContent>
        <w:tr w:rsidR="00FE18B7" w:rsidTr="00990E6F">
          <w:trPr>
            <w:trHeight w:val="727"/>
          </w:trPr>
          <w:tc>
            <w:tcPr>
              <w:tcW w:w="4835" w:type="pct"/>
              <w:tcBorders>
                <w:right w:val="triple" w:sz="4" w:space="0" w:color="4F81BD" w:themeColor="accent1"/>
              </w:tcBorders>
            </w:tcPr>
            <w:p w:rsidR="00FE18B7" w:rsidRDefault="00FE18B7" w:rsidP="00990E6F">
              <w:pPr>
                <w:tabs>
                  <w:tab w:val="left" w:pos="620"/>
                  <w:tab w:val="center" w:pos="4320"/>
                </w:tabs>
                <w:jc w:val="right"/>
                <w:rPr>
                  <w:rFonts w:asciiTheme="majorHAnsi" w:eastAsiaTheme="majorEastAsia" w:hAnsiTheme="majorHAnsi" w:cstheme="majorBidi"/>
                  <w:sz w:val="20"/>
                  <w:szCs w:val="20"/>
                  <w:lang w:val="es-ES"/>
                </w:rPr>
              </w:pPr>
            </w:p>
          </w:tc>
          <w:tc>
            <w:tcPr>
              <w:tcW w:w="165" w:type="pct"/>
              <w:tcBorders>
                <w:left w:val="triple" w:sz="4" w:space="0" w:color="4F81BD" w:themeColor="accent1"/>
              </w:tcBorders>
            </w:tcPr>
            <w:p w:rsidR="00FE18B7" w:rsidRDefault="008645B1">
              <w:pPr>
                <w:tabs>
                  <w:tab w:val="left" w:pos="1490"/>
                </w:tabs>
                <w:rPr>
                  <w:rFonts w:asciiTheme="majorHAnsi" w:hAnsiTheme="majorHAnsi"/>
                  <w:sz w:val="28"/>
                  <w:szCs w:val="28"/>
                  <w:lang w:val="es-ES"/>
                </w:rPr>
              </w:pPr>
              <w:r>
                <w:rPr>
                  <w:lang w:val="es-ES"/>
                </w:rPr>
                <w:fldChar w:fldCharType="begin"/>
              </w:r>
              <w:r w:rsidR="00FE18B7">
                <w:rPr>
                  <w:lang w:val="es-ES"/>
                </w:rPr>
                <w:instrText xml:space="preserve"> PAGE    \* MERGEFORMAT </w:instrText>
              </w:r>
              <w:r>
                <w:rPr>
                  <w:lang w:val="es-ES"/>
                </w:rPr>
                <w:fldChar w:fldCharType="separate"/>
              </w:r>
              <w:r w:rsidR="00405C74" w:rsidRPr="00405C74">
                <w:rPr>
                  <w:noProof/>
                </w:rPr>
                <w:t>5</w:t>
              </w:r>
              <w:r>
                <w:rPr>
                  <w:lang w:val="es-ES"/>
                </w:rPr>
                <w:fldChar w:fldCharType="end"/>
              </w:r>
            </w:p>
          </w:tc>
        </w:tr>
      </w:sdtContent>
    </w:sdt>
  </w:tbl>
  <w:p w:rsidR="00FE18B7" w:rsidRDefault="008645B1" w:rsidP="00990E6F">
    <w:pPr>
      <w:pStyle w:val="Piedepgina"/>
      <w:tabs>
        <w:tab w:val="clear" w:pos="8838"/>
        <w:tab w:val="right" w:pos="8505"/>
      </w:tabs>
      <w:ind w:left="-142" w:right="333"/>
      <w:jc w:val="right"/>
      <w:rPr>
        <w:sz w:val="20"/>
      </w:rPr>
    </w:pPr>
    <w:r w:rsidRPr="008645B1">
      <w:rPr>
        <w:rFonts w:ascii="Clarendon Condensed" w:hAnsi="Clarendon Condensed"/>
        <w:noProof/>
        <w:sz w:val="18"/>
        <w:szCs w:val="20"/>
        <w:lang w:eastAsia="es-MX"/>
      </w:rPr>
      <w:pict>
        <v:rect id="_x0000_s2055" style="position:absolute;left:0;text-align:left;margin-left:189.15pt;margin-top:-4.5pt;width:235.6pt;height:32.25pt;z-index:251663360;mso-position-horizontal-relative:text;mso-position-vertical-relative:text" strokecolor="#eeece1 [3214]">
          <v:textbox style="mso-next-textbox:#_x0000_s2055">
            <w:txbxContent>
              <w:p w:rsidR="00FE18B7" w:rsidRPr="00DE0F36" w:rsidRDefault="008645B1" w:rsidP="00DE0F36">
                <w:pPr>
                  <w:spacing w:after="0" w:line="240" w:lineRule="auto"/>
                  <w:jc w:val="right"/>
                  <w:rPr>
                    <w:rFonts w:ascii="Aparajita" w:hAnsi="Aparajita" w:cs="Aparajita"/>
                    <w:b/>
                    <w:sz w:val="20"/>
                  </w:rPr>
                </w:pPr>
                <w:hyperlink r:id="rId1" w:history="1">
                  <w:r w:rsidR="00BF55A5" w:rsidRPr="00587A09">
                    <w:rPr>
                      <w:rStyle w:val="Hipervnculo"/>
                      <w:rFonts w:ascii="Aparajita" w:hAnsi="Aparajita" w:cs="Aparajita"/>
                      <w:b/>
                      <w:sz w:val="20"/>
                    </w:rPr>
                    <w:t>www.colegio-fiscal.com</w:t>
                  </w:r>
                </w:hyperlink>
                <w:r w:rsidR="00BF55A5">
                  <w:rPr>
                    <w:rFonts w:ascii="Aparajita" w:hAnsi="Aparajita" w:cs="Aparajita"/>
                    <w:b/>
                    <w:sz w:val="20"/>
                  </w:rPr>
                  <w:t xml:space="preserve"> / </w:t>
                </w:r>
                <w:hyperlink r:id="rId2" w:history="1">
                  <w:r w:rsidR="00BF55A5" w:rsidRPr="00587A09">
                    <w:rPr>
                      <w:rStyle w:val="Hipervnculo"/>
                      <w:rFonts w:ascii="Aparajita" w:hAnsi="Aparajita" w:cs="Aparajita"/>
                      <w:b/>
                      <w:sz w:val="20"/>
                    </w:rPr>
                    <w:t>www.playrd.mx</w:t>
                  </w:r>
                </w:hyperlink>
                <w:r w:rsidR="00BF55A5">
                  <w:rPr>
                    <w:rFonts w:ascii="Aparajita" w:hAnsi="Aparajita" w:cs="Aparajita"/>
                    <w:b/>
                    <w:sz w:val="20"/>
                  </w:rPr>
                  <w:t xml:space="preserve"> </w:t>
                </w:r>
              </w:p>
            </w:txbxContent>
          </v:textbox>
        </v:rect>
      </w:pict>
    </w:r>
    <w:r w:rsidR="00BF55A5">
      <w:rPr>
        <w:rFonts w:ascii="Clarendon Condensed" w:hAnsi="Clarendon Condensed"/>
        <w:sz w:val="18"/>
        <w:szCs w:val="20"/>
      </w:rPr>
      <w:t xml:space="preserve"> / </w:t>
    </w:r>
    <w:r w:rsidR="00FE18B7" w:rsidRPr="00D80DB5">
      <w:rPr>
        <w:rFonts w:ascii="Clarendon Condensed" w:hAnsi="Clarendon Condensed"/>
        <w:sz w:val="18"/>
        <w:szCs w:val="20"/>
      </w:rPr>
      <w:t>Derechos Reservados, Colegio Fiscal De México, Diciembre  2012</w:t>
    </w:r>
  </w:p>
  <w:p w:rsidR="00FE18B7" w:rsidRPr="00990E6F" w:rsidRDefault="00FE18B7" w:rsidP="00990E6F">
    <w:pPr>
      <w:pStyle w:val="Piedepgina"/>
      <w:tabs>
        <w:tab w:val="clear" w:pos="8838"/>
        <w:tab w:val="right" w:pos="8505"/>
      </w:tabs>
      <w:ind w:left="-142" w:right="333"/>
      <w:jc w:val="right"/>
      <w:rPr>
        <w:sz w:val="20"/>
      </w:rPr>
    </w:pPr>
    <w:r w:rsidRPr="00D80DB5">
      <w:rPr>
        <w:rFonts w:ascii="Clarendon Condensed" w:hAnsi="Clarendon Condensed"/>
        <w:sz w:val="18"/>
        <w:szCs w:val="20"/>
      </w:rPr>
      <w:t>Fondo de Investigación Editorial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00D" w:rsidRDefault="008F400D" w:rsidP="00990E6F">
      <w:pPr>
        <w:spacing w:after="0" w:line="240" w:lineRule="auto"/>
      </w:pPr>
      <w:r>
        <w:separator/>
      </w:r>
    </w:p>
  </w:footnote>
  <w:footnote w:type="continuationSeparator" w:id="1">
    <w:p w:rsidR="008F400D" w:rsidRDefault="008F400D" w:rsidP="00990E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8B7" w:rsidRDefault="008645B1">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22299" o:spid="_x0000_s2050" type="#_x0000_t75" style="position:absolute;margin-left:0;margin-top:0;width:441.7pt;height:437.05pt;z-index:-251657216;mso-position-horizontal:center;mso-position-horizontal-relative:margin;mso-position-vertical:center;mso-position-vertical-relative:margin" o:allowincell="f">
          <v:imagedata r:id="rId1" o:title="NEGRO CORTAD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8B7" w:rsidRPr="00990E6F" w:rsidRDefault="008645B1" w:rsidP="00990E6F">
    <w:pPr>
      <w:pStyle w:val="Encabezado"/>
      <w:jc w:val="center"/>
      <w:rPr>
        <w:rFonts w:ascii="Adobe Garamond Pro Bold" w:hAnsi="Adobe Garamond Pro Bold"/>
        <w:sz w:val="20"/>
      </w:rPr>
    </w:pPr>
    <w:r>
      <w:rPr>
        <w:rFonts w:ascii="Adobe Garamond Pro Bold" w:hAnsi="Adobe Garamond Pro Bold"/>
        <w:noProof/>
        <w:sz w:val="20"/>
        <w:lang w:eastAsia="es-MX"/>
      </w:rPr>
      <w:pict>
        <v:shapetype id="_x0000_t32" coordsize="21600,21600" o:spt="32" o:oned="t" path="m,l21600,21600e" filled="f">
          <v:path arrowok="t" fillok="f" o:connecttype="none"/>
          <o:lock v:ext="edit" shapetype="t"/>
        </v:shapetype>
        <v:shape id="_x0000_s2054" type="#_x0000_t32" style="position:absolute;left:0;text-align:left;margin-left:.1pt;margin-top:-2.55pt;width:445.35pt;height:0;z-index:251662336" o:connectortype="straight" strokecolor="#365f91 [2404]" strokeweight="1pt"/>
      </w:pict>
    </w:r>
    <w:r>
      <w:rPr>
        <w:rFonts w:ascii="Adobe Garamond Pro Bold" w:hAnsi="Adobe Garamond Pro Bold"/>
        <w:noProof/>
        <w:sz w:val="20"/>
        <w:lang w:eastAsia="es-MX"/>
      </w:rPr>
      <w:pict>
        <v:shape id="_x0000_s2053" type="#_x0000_t32" style="position:absolute;left:0;text-align:left;margin-left:.1pt;margin-top:-8.9pt;width:445.35pt;height:0;z-index:251661312" o:connectortype="straight" strokecolor="#365f91 [2404]" strokeweight="3pt"/>
      </w:pict>
    </w:r>
    <w:r>
      <w:rPr>
        <w:rFonts w:ascii="Adobe Garamond Pro Bold" w:hAnsi="Adobe Garamond Pro Bold"/>
        <w:noProof/>
        <w:sz w:val="20"/>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22300" o:spid="_x0000_s2051" type="#_x0000_t75" style="position:absolute;left:0;text-align:left;margin-left:0;margin-top:0;width:441.7pt;height:437.05pt;z-index:-251656192;mso-position-horizontal:center;mso-position-horizontal-relative:margin;mso-position-vertical:center;mso-position-vertical-relative:margin" o:allowincell="f">
          <v:imagedata r:id="rId1" o:title="NEGRO CORTADO" gain="19661f" blacklevel="22938f"/>
          <w10:wrap anchorx="margin" anchory="margin"/>
        </v:shape>
      </w:pict>
    </w:r>
    <w:r w:rsidR="00FE18B7" w:rsidRPr="00990E6F">
      <w:rPr>
        <w:rFonts w:ascii="Adobe Garamond Pro Bold" w:hAnsi="Adobe Garamond Pro Bold"/>
        <w:sz w:val="20"/>
      </w:rPr>
      <w:t>COLEGIO FISCAL DE MÉXICO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8B7" w:rsidRDefault="008645B1">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22298" o:spid="_x0000_s2049" type="#_x0000_t75" style="position:absolute;margin-left:0;margin-top:0;width:441.7pt;height:437.05pt;z-index:-251658240;mso-position-horizontal:center;mso-position-horizontal-relative:margin;mso-position-vertical:center;mso-position-vertical-relative:margin" o:allowincell="f">
          <v:imagedata r:id="rId1" o:title="NEGRO CORTAD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8pt;height:113.3pt" o:bullet="t">
        <v:imagedata r:id="rId1" o:title="vf2"/>
      </v:shape>
    </w:pict>
  </w:numPicBullet>
  <w:abstractNum w:abstractNumId="0">
    <w:nsid w:val="30B01AC7"/>
    <w:multiLevelType w:val="hybridMultilevel"/>
    <w:tmpl w:val="C9A8BC48"/>
    <w:lvl w:ilvl="0" w:tplc="5CB61FA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5122">
      <o:colormenu v:ext="edit" strokecolor="none [3214]"/>
    </o:shapedefaults>
    <o:shapelayout v:ext="edit">
      <o:idmap v:ext="edit" data="2"/>
      <o:rules v:ext="edit">
        <o:r id="V:Rule3" type="connector" idref="#_x0000_s2054"/>
        <o:r id="V:Rule4" type="connector" idref="#_x0000_s2053"/>
      </o:rules>
    </o:shapelayout>
  </w:hdrShapeDefaults>
  <w:footnotePr>
    <w:footnote w:id="0"/>
    <w:footnote w:id="1"/>
  </w:footnotePr>
  <w:endnotePr>
    <w:endnote w:id="0"/>
    <w:endnote w:id="1"/>
  </w:endnotePr>
  <w:compat/>
  <w:rsids>
    <w:rsidRoot w:val="00990E6F"/>
    <w:rsid w:val="00302FC6"/>
    <w:rsid w:val="0032440C"/>
    <w:rsid w:val="00377468"/>
    <w:rsid w:val="003858CE"/>
    <w:rsid w:val="00405C74"/>
    <w:rsid w:val="00476DB1"/>
    <w:rsid w:val="004D5AE8"/>
    <w:rsid w:val="0050715A"/>
    <w:rsid w:val="006C0FF0"/>
    <w:rsid w:val="007E4098"/>
    <w:rsid w:val="008645B1"/>
    <w:rsid w:val="008A2DEC"/>
    <w:rsid w:val="008D6675"/>
    <w:rsid w:val="008F400D"/>
    <w:rsid w:val="00990E6F"/>
    <w:rsid w:val="009F6E70"/>
    <w:rsid w:val="00BF55A5"/>
    <w:rsid w:val="00CD5321"/>
    <w:rsid w:val="00D611B5"/>
    <w:rsid w:val="00DB01C8"/>
    <w:rsid w:val="00DB5481"/>
    <w:rsid w:val="00DE0F36"/>
    <w:rsid w:val="00E87251"/>
    <w:rsid w:val="00EC16BD"/>
    <w:rsid w:val="00F42216"/>
    <w:rsid w:val="00FE18B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colormenu v:ext="edit" stroke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F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0FF0"/>
    <w:pPr>
      <w:ind w:left="720"/>
      <w:contextualSpacing/>
    </w:pPr>
  </w:style>
  <w:style w:type="paragraph" w:styleId="Encabezado">
    <w:name w:val="header"/>
    <w:basedOn w:val="Normal"/>
    <w:link w:val="EncabezadoCar"/>
    <w:uiPriority w:val="99"/>
    <w:semiHidden/>
    <w:unhideWhenUsed/>
    <w:rsid w:val="00990E6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90E6F"/>
  </w:style>
  <w:style w:type="paragraph" w:styleId="Piedepgina">
    <w:name w:val="footer"/>
    <w:basedOn w:val="Normal"/>
    <w:link w:val="PiedepginaCar"/>
    <w:uiPriority w:val="99"/>
    <w:semiHidden/>
    <w:unhideWhenUsed/>
    <w:rsid w:val="00990E6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90E6F"/>
  </w:style>
  <w:style w:type="paragraph" w:styleId="Textodeglobo">
    <w:name w:val="Balloon Text"/>
    <w:basedOn w:val="Normal"/>
    <w:link w:val="TextodegloboCar"/>
    <w:uiPriority w:val="99"/>
    <w:semiHidden/>
    <w:unhideWhenUsed/>
    <w:rsid w:val="008D66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D6675"/>
    <w:rPr>
      <w:rFonts w:ascii="Tahoma" w:hAnsi="Tahoma" w:cs="Tahoma"/>
      <w:sz w:val="16"/>
      <w:szCs w:val="16"/>
    </w:rPr>
  </w:style>
  <w:style w:type="paragraph" w:styleId="Textosinformato">
    <w:name w:val="Plain Text"/>
    <w:basedOn w:val="Normal"/>
    <w:link w:val="TextosinformatoCar"/>
    <w:rsid w:val="008D6675"/>
    <w:pPr>
      <w:spacing w:after="0" w:line="240" w:lineRule="auto"/>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8D6675"/>
    <w:rPr>
      <w:rFonts w:ascii="Courier New" w:eastAsia="Times New Roman" w:hAnsi="Courier New" w:cs="Courier New"/>
      <w:sz w:val="20"/>
      <w:szCs w:val="20"/>
      <w:lang w:eastAsia="es-ES"/>
    </w:rPr>
  </w:style>
  <w:style w:type="paragraph" w:customStyle="1" w:styleId="ROMANOS1">
    <w:name w:val="ROMANOS1"/>
    <w:basedOn w:val="Normal"/>
    <w:rsid w:val="008D6675"/>
    <w:pPr>
      <w:tabs>
        <w:tab w:val="left" w:pos="990"/>
      </w:tabs>
      <w:spacing w:after="101" w:line="216" w:lineRule="atLeast"/>
      <w:ind w:left="990" w:hanging="720"/>
      <w:jc w:val="both"/>
    </w:pPr>
    <w:rPr>
      <w:rFonts w:ascii="Arial" w:eastAsia="Times New Roman" w:hAnsi="Arial" w:cs="Times New Roman"/>
      <w:sz w:val="18"/>
      <w:szCs w:val="20"/>
      <w:lang w:eastAsia="es-ES"/>
    </w:rPr>
  </w:style>
  <w:style w:type="character" w:styleId="Hipervnculo">
    <w:name w:val="Hyperlink"/>
    <w:basedOn w:val="Fuentedeprrafopredeter"/>
    <w:uiPriority w:val="99"/>
    <w:unhideWhenUsed/>
    <w:rsid w:val="00BF55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layrd.mx" TargetMode="External"/><Relationship Id="rId1" Type="http://schemas.openxmlformats.org/officeDocument/2006/relationships/hyperlink" Target="http://www.colegio-fisca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7DCDB-DF49-4A32-9FEC-6880F666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1402</Words>
  <Characters>7714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DISEÑO EDITORIAL 2</dc:creator>
  <cp:lastModifiedBy>G. DISEÑO EDITORIAL</cp:lastModifiedBy>
  <cp:revision>8</cp:revision>
  <dcterms:created xsi:type="dcterms:W3CDTF">2013-04-16T17:40:00Z</dcterms:created>
  <dcterms:modified xsi:type="dcterms:W3CDTF">2013-05-13T16:26:00Z</dcterms:modified>
</cp:coreProperties>
</file>